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7C6B" w14:textId="77777777" w:rsidR="00CD2C74" w:rsidRPr="00AF0EDB" w:rsidRDefault="00CD2C74" w:rsidP="00CD2C74">
      <w:pPr>
        <w:spacing w:line="276" w:lineRule="auto"/>
        <w:rPr>
          <w:rFonts w:ascii="Times New Roman" w:hAnsi="Times New Roman" w:cs="Times New Roman"/>
          <w:b/>
          <w:bCs/>
        </w:rPr>
      </w:pPr>
      <w:r w:rsidRPr="00AF0EDB">
        <w:rPr>
          <w:rFonts w:ascii="Times New Roman" w:hAnsi="Times New Roman" w:cs="Times New Roman"/>
          <w:b/>
          <w:bCs/>
        </w:rPr>
        <w:t>FORUM:</w:t>
      </w:r>
      <w:r w:rsidRPr="00AF0EDB">
        <w:rPr>
          <w:rFonts w:ascii="Times New Roman" w:hAnsi="Times New Roman" w:cs="Times New Roman"/>
        </w:rPr>
        <w:t xml:space="preserve"> General Assembly 1 </w:t>
      </w:r>
    </w:p>
    <w:p w14:paraId="417AFB13" w14:textId="77777777" w:rsidR="00CD2C74" w:rsidRPr="00AF0EDB" w:rsidRDefault="00CD2C74" w:rsidP="00CD2C74">
      <w:pPr>
        <w:spacing w:line="276" w:lineRule="auto"/>
        <w:rPr>
          <w:rFonts w:ascii="Times New Roman" w:hAnsi="Times New Roman" w:cs="Times New Roman"/>
        </w:rPr>
      </w:pPr>
      <w:r w:rsidRPr="00AF0EDB">
        <w:rPr>
          <w:rFonts w:ascii="Times New Roman" w:hAnsi="Times New Roman" w:cs="Times New Roman"/>
          <w:b/>
          <w:bCs/>
        </w:rPr>
        <w:t xml:space="preserve">ISSUE: </w:t>
      </w:r>
      <w:r w:rsidRPr="00AF0EDB">
        <w:rPr>
          <w:rFonts w:ascii="Times New Roman" w:hAnsi="Times New Roman" w:cs="Times New Roman"/>
        </w:rPr>
        <w:t>Amplifying the Effectiveness of Family Policies for Societal Health</w:t>
      </w:r>
    </w:p>
    <w:p w14:paraId="25FED874" w14:textId="77777777" w:rsidR="00CD2C74" w:rsidRPr="00AF0EDB" w:rsidRDefault="00CD2C74" w:rsidP="00CD2C74">
      <w:pPr>
        <w:spacing w:line="276" w:lineRule="auto"/>
        <w:rPr>
          <w:rFonts w:ascii="Times New Roman" w:hAnsi="Times New Roman" w:cs="Times New Roman"/>
          <w:b/>
          <w:bCs/>
        </w:rPr>
      </w:pPr>
      <w:r w:rsidRPr="00AF0EDB">
        <w:rPr>
          <w:rFonts w:ascii="Times New Roman" w:hAnsi="Times New Roman" w:cs="Times New Roman"/>
          <w:b/>
          <w:bCs/>
        </w:rPr>
        <w:t>MAIN SUBMITTER:</w:t>
      </w:r>
      <w:r w:rsidRPr="00AF0EDB">
        <w:rPr>
          <w:rFonts w:ascii="Times New Roman" w:hAnsi="Times New Roman" w:cs="Times New Roman"/>
        </w:rPr>
        <w:t xml:space="preserve"> Albania</w:t>
      </w:r>
    </w:p>
    <w:p w14:paraId="3CC297BB" w14:textId="77777777" w:rsidR="00CD2C74" w:rsidRPr="00AF0EDB" w:rsidRDefault="00CD2C74" w:rsidP="00CD2C74">
      <w:pPr>
        <w:spacing w:line="276" w:lineRule="auto"/>
        <w:rPr>
          <w:rFonts w:ascii="Times New Roman" w:hAnsi="Times New Roman" w:cs="Times New Roman"/>
        </w:rPr>
      </w:pPr>
      <w:r w:rsidRPr="00AF0EDB">
        <w:rPr>
          <w:rFonts w:ascii="Times New Roman" w:hAnsi="Times New Roman" w:cs="Times New Roman"/>
          <w:b/>
          <w:bCs/>
        </w:rPr>
        <w:t>CO-SUBMITTER:</w:t>
      </w:r>
      <w:r w:rsidRPr="00AF0EDB">
        <w:rPr>
          <w:rFonts w:ascii="Times New Roman" w:hAnsi="Times New Roman" w:cs="Times New Roman"/>
        </w:rPr>
        <w:t xml:space="preserve"> Belgium, Indonesia, Israel, Spain</w:t>
      </w:r>
    </w:p>
    <w:p w14:paraId="1043C69D" w14:textId="77777777" w:rsidR="00CD2C74" w:rsidRPr="00AF0EDB" w:rsidRDefault="00CD2C74" w:rsidP="00CD2C74">
      <w:pPr>
        <w:spacing w:line="276" w:lineRule="auto"/>
        <w:ind w:left="720" w:hanging="360"/>
        <w:rPr>
          <w:rFonts w:ascii="Times New Roman" w:hAnsi="Times New Roman" w:cs="Times New Roman"/>
          <w:b/>
          <w:bCs/>
        </w:rPr>
      </w:pPr>
    </w:p>
    <w:p w14:paraId="13273B2C" w14:textId="77777777" w:rsidR="00CD2C74" w:rsidRPr="00E36F7C" w:rsidRDefault="00CD2C74" w:rsidP="00CD2C74">
      <w:pPr>
        <w:spacing w:line="276" w:lineRule="auto"/>
        <w:rPr>
          <w:rFonts w:ascii="Times New Roman" w:hAnsi="Times New Roman" w:cs="Times New Roman"/>
        </w:rPr>
      </w:pPr>
      <w:r w:rsidRPr="00E36F7C">
        <w:rPr>
          <w:rFonts w:ascii="Times New Roman" w:hAnsi="Times New Roman" w:cs="Times New Roman"/>
        </w:rPr>
        <w:t xml:space="preserve">THE GENERAL ASSEMBLY, </w:t>
      </w:r>
    </w:p>
    <w:p w14:paraId="6315BB0F" w14:textId="77777777" w:rsidR="00CD2C74" w:rsidRPr="00AF0EDB" w:rsidRDefault="00CD2C74" w:rsidP="00CD2C74">
      <w:pPr>
        <w:spacing w:line="276" w:lineRule="auto"/>
        <w:rPr>
          <w:rFonts w:ascii="Times New Roman" w:hAnsi="Times New Roman" w:cs="Times New Roman"/>
          <w:b/>
          <w:bCs/>
        </w:rPr>
      </w:pPr>
    </w:p>
    <w:p w14:paraId="53B61181" w14:textId="77777777" w:rsidR="00CD2C74" w:rsidRPr="00AF0EDB" w:rsidRDefault="00CD2C74" w:rsidP="00CD2C74">
      <w:pPr>
        <w:spacing w:line="276" w:lineRule="auto"/>
        <w:rPr>
          <w:rFonts w:ascii="Times New Roman" w:eastAsia="Times New Roman" w:hAnsi="Times New Roman" w:cs="Times New Roman"/>
          <w:color w:val="000000" w:themeColor="text1"/>
        </w:rPr>
      </w:pPr>
      <w:r w:rsidRPr="00AF0EDB">
        <w:rPr>
          <w:rFonts w:ascii="Times New Roman" w:eastAsia="Times New Roman" w:hAnsi="Times New Roman" w:cs="Times New Roman"/>
          <w:i/>
          <w:iCs/>
          <w:color w:val="000000" w:themeColor="text1"/>
        </w:rPr>
        <w:t>Aware of the</w:t>
      </w:r>
      <w:r w:rsidRPr="00AF0EDB">
        <w:rPr>
          <w:rFonts w:ascii="Times New Roman" w:eastAsia="Times New Roman" w:hAnsi="Times New Roman" w:cs="Times New Roman"/>
          <w:color w:val="000000" w:themeColor="text1"/>
        </w:rPr>
        <w:t xml:space="preserve"> United Nations Sustainable Development Goals target goal 3.1 “reducing the global maternity mortality ratio to less than 70 per 100,000 live births.”, and target 3.7 “ensuring universal access to sexual and reproductive health‐care services”, </w:t>
      </w:r>
    </w:p>
    <w:p w14:paraId="0ACA60A7" w14:textId="77777777" w:rsidR="00CD2C74" w:rsidRPr="00AF0EDB" w:rsidRDefault="00CD2C74" w:rsidP="00CD2C74">
      <w:pPr>
        <w:spacing w:line="276" w:lineRule="auto"/>
        <w:rPr>
          <w:rFonts w:ascii="Times New Roman" w:hAnsi="Times New Roman" w:cs="Times New Roman"/>
        </w:rPr>
      </w:pPr>
      <w:r w:rsidRPr="00AF0EDB">
        <w:rPr>
          <w:rFonts w:ascii="Times New Roman" w:eastAsia="Times New Roman" w:hAnsi="Times New Roman" w:cs="Times New Roman"/>
          <w:color w:val="000000" w:themeColor="text1"/>
        </w:rPr>
        <w:t xml:space="preserve"> </w:t>
      </w:r>
    </w:p>
    <w:p w14:paraId="10EA9188" w14:textId="77777777" w:rsidR="00CD2C74" w:rsidRPr="00AF0EDB" w:rsidRDefault="00CD2C74" w:rsidP="00CD2C74">
      <w:pPr>
        <w:spacing w:line="276" w:lineRule="auto"/>
        <w:rPr>
          <w:rFonts w:ascii="Times New Roman" w:eastAsia="Times New Roman" w:hAnsi="Times New Roman" w:cs="Times New Roman"/>
        </w:rPr>
      </w:pPr>
      <w:r w:rsidRPr="00AF0EDB">
        <w:rPr>
          <w:rFonts w:ascii="Times New Roman" w:eastAsia="Times New Roman" w:hAnsi="Times New Roman" w:cs="Times New Roman"/>
          <w:i/>
          <w:iCs/>
          <w:color w:val="000000" w:themeColor="text1"/>
        </w:rPr>
        <w:t>Surpris</w:t>
      </w:r>
      <w:r>
        <w:rPr>
          <w:rFonts w:ascii="Times New Roman" w:eastAsia="Times New Roman" w:hAnsi="Times New Roman" w:cs="Times New Roman"/>
          <w:i/>
          <w:iCs/>
          <w:color w:val="000000" w:themeColor="text1"/>
        </w:rPr>
        <w:t>ed</w:t>
      </w:r>
      <w:r w:rsidRPr="00AF0EDB">
        <w:rPr>
          <w:rFonts w:ascii="Times New Roman" w:eastAsia="Times New Roman" w:hAnsi="Times New Roman" w:cs="Times New Roman"/>
          <w:color w:val="000000" w:themeColor="text1"/>
        </w:rPr>
        <w:t xml:space="preserve"> that the situations regarding societal health are extremely disparate for all nations in the world, especially in </w:t>
      </w:r>
      <w:r w:rsidRPr="00AF0EDB">
        <w:rPr>
          <w:rFonts w:ascii="Times New Roman" w:eastAsia="Times New Roman" w:hAnsi="Times New Roman" w:cs="Times New Roman"/>
        </w:rPr>
        <w:t xml:space="preserve">Less Economically Developed Countries, </w:t>
      </w:r>
    </w:p>
    <w:p w14:paraId="11DDBDFD" w14:textId="77777777" w:rsidR="00CD2C74" w:rsidRPr="00AF0EDB" w:rsidRDefault="00CD2C74" w:rsidP="00CD2C74">
      <w:pPr>
        <w:spacing w:line="276" w:lineRule="auto"/>
        <w:rPr>
          <w:rFonts w:ascii="Times New Roman" w:hAnsi="Times New Roman" w:cs="Times New Roman"/>
        </w:rPr>
      </w:pPr>
      <w:r w:rsidRPr="00AF0EDB">
        <w:rPr>
          <w:rFonts w:ascii="Times New Roman" w:eastAsia="Times New Roman" w:hAnsi="Times New Roman" w:cs="Times New Roman"/>
          <w:color w:val="000000" w:themeColor="text1"/>
        </w:rPr>
        <w:t xml:space="preserve"> </w:t>
      </w:r>
    </w:p>
    <w:p w14:paraId="02CE5381" w14:textId="77777777" w:rsidR="00CD2C74" w:rsidRPr="00AF0EDB" w:rsidRDefault="00CD2C74" w:rsidP="00CD2C74">
      <w:pPr>
        <w:spacing w:line="276" w:lineRule="auto"/>
        <w:rPr>
          <w:rFonts w:ascii="Times New Roman" w:hAnsi="Times New Roman" w:cs="Times New Roman"/>
        </w:rPr>
      </w:pPr>
      <w:r w:rsidRPr="00AF0EDB">
        <w:rPr>
          <w:rFonts w:ascii="Times New Roman" w:eastAsia="Times New Roman" w:hAnsi="Times New Roman" w:cs="Times New Roman"/>
          <w:i/>
          <w:iCs/>
          <w:color w:val="000000" w:themeColor="text1"/>
        </w:rPr>
        <w:t xml:space="preserve">Deeply concerned </w:t>
      </w:r>
      <w:r w:rsidRPr="00AF0EDB">
        <w:rPr>
          <w:rFonts w:ascii="Times New Roman" w:eastAsia="Times New Roman" w:hAnsi="Times New Roman" w:cs="Times New Roman"/>
          <w:color w:val="000000" w:themeColor="text1"/>
        </w:rPr>
        <w:t xml:space="preserve">that 830 million women workers globally were not adequately covered by maternity protection, including maternity leave, according to estimates from the International </w:t>
      </w:r>
      <w:proofErr w:type="spellStart"/>
      <w:r w:rsidRPr="00AF0EDB">
        <w:rPr>
          <w:rFonts w:ascii="Times New Roman" w:eastAsia="Times New Roman" w:hAnsi="Times New Roman" w:cs="Times New Roman"/>
          <w:color w:val="000000" w:themeColor="text1"/>
        </w:rPr>
        <w:t>Labour</w:t>
      </w:r>
      <w:proofErr w:type="spellEnd"/>
      <w:r w:rsidRPr="00AF0EDB">
        <w:rPr>
          <w:rFonts w:ascii="Times New Roman" w:eastAsia="Times New Roman" w:hAnsi="Times New Roman" w:cs="Times New Roman"/>
          <w:color w:val="000000" w:themeColor="text1"/>
        </w:rPr>
        <w:t xml:space="preserve"> Organization in 2014,</w:t>
      </w:r>
    </w:p>
    <w:p w14:paraId="40661F01" w14:textId="77777777" w:rsidR="00CD2C74" w:rsidRPr="00AF0EDB" w:rsidRDefault="00CD2C74" w:rsidP="00CD2C74">
      <w:pPr>
        <w:spacing w:line="276" w:lineRule="auto"/>
        <w:rPr>
          <w:rFonts w:ascii="Times New Roman" w:hAnsi="Times New Roman" w:cs="Times New Roman"/>
        </w:rPr>
      </w:pPr>
      <w:r w:rsidRPr="00AF0EDB">
        <w:rPr>
          <w:rFonts w:ascii="Times New Roman" w:eastAsia="Times New Roman" w:hAnsi="Times New Roman" w:cs="Times New Roman"/>
          <w:color w:val="000000" w:themeColor="text1"/>
        </w:rPr>
        <w:t xml:space="preserve"> </w:t>
      </w:r>
    </w:p>
    <w:p w14:paraId="28C04A79" w14:textId="77777777" w:rsidR="00CD2C74" w:rsidRPr="00AF0EDB" w:rsidRDefault="00CD2C74" w:rsidP="00CD2C74">
      <w:pPr>
        <w:spacing w:line="276" w:lineRule="auto"/>
        <w:rPr>
          <w:rFonts w:ascii="Times New Roman" w:hAnsi="Times New Roman" w:cs="Times New Roman"/>
        </w:rPr>
      </w:pPr>
      <w:r w:rsidRPr="00AF0EDB">
        <w:rPr>
          <w:rFonts w:ascii="Times New Roman" w:eastAsia="Times New Roman" w:hAnsi="Times New Roman" w:cs="Times New Roman"/>
          <w:i/>
          <w:iCs/>
          <w:color w:val="000000" w:themeColor="text1"/>
        </w:rPr>
        <w:t>Recognizing</w:t>
      </w:r>
      <w:r w:rsidRPr="00AF0EDB">
        <w:rPr>
          <w:rFonts w:ascii="Times New Roman" w:eastAsia="Times New Roman" w:hAnsi="Times New Roman" w:cs="Times New Roman"/>
          <w:color w:val="000000" w:themeColor="text1"/>
        </w:rPr>
        <w:t xml:space="preserve"> that almost two thirds of the world’s children under 1 year old – nearly 90 million – live in countries where their fathers are not entitled by law to a single day of paid paternity leave,</w:t>
      </w:r>
    </w:p>
    <w:p w14:paraId="73F5DE05" w14:textId="77777777" w:rsidR="00CD2C74" w:rsidRPr="00AF0EDB" w:rsidRDefault="00CD2C74" w:rsidP="00CD2C74">
      <w:pPr>
        <w:spacing w:line="276" w:lineRule="auto"/>
        <w:rPr>
          <w:rFonts w:ascii="Times New Roman" w:hAnsi="Times New Roman" w:cs="Times New Roman"/>
        </w:rPr>
      </w:pPr>
      <w:r w:rsidRPr="00AF0EDB">
        <w:rPr>
          <w:rFonts w:ascii="Times New Roman" w:eastAsia="Times New Roman" w:hAnsi="Times New Roman" w:cs="Times New Roman"/>
          <w:color w:val="000000" w:themeColor="text1"/>
        </w:rPr>
        <w:t xml:space="preserve"> </w:t>
      </w:r>
    </w:p>
    <w:p w14:paraId="3A534C65" w14:textId="77777777" w:rsidR="00CD2C74" w:rsidRPr="00AF0EDB" w:rsidRDefault="00CD2C74" w:rsidP="00CD2C74">
      <w:pPr>
        <w:spacing w:line="276" w:lineRule="auto"/>
        <w:rPr>
          <w:rFonts w:ascii="Times New Roman" w:hAnsi="Times New Roman" w:cs="Times New Roman"/>
        </w:rPr>
      </w:pPr>
      <w:r w:rsidRPr="00AF0EDB">
        <w:rPr>
          <w:rFonts w:ascii="Times New Roman" w:eastAsia="Times New Roman" w:hAnsi="Times New Roman" w:cs="Times New Roman"/>
          <w:i/>
          <w:iCs/>
          <w:color w:val="000000" w:themeColor="text1"/>
        </w:rPr>
        <w:t>Bearing in mind</w:t>
      </w:r>
      <w:r w:rsidRPr="00AF0EDB">
        <w:rPr>
          <w:rFonts w:ascii="Times New Roman" w:eastAsia="Times New Roman" w:hAnsi="Times New Roman" w:cs="Times New Roman"/>
          <w:color w:val="000000" w:themeColor="text1"/>
        </w:rPr>
        <w:t xml:space="preserve"> that early child’s exposure to nonparental care increases the risk of infectious diseases, particularly respiratory ailments,</w:t>
      </w:r>
    </w:p>
    <w:p w14:paraId="28A68BCB" w14:textId="77777777" w:rsidR="00CD2C74" w:rsidRPr="00AF0EDB" w:rsidRDefault="00CD2C74" w:rsidP="00CD2C74">
      <w:pPr>
        <w:spacing w:line="276" w:lineRule="auto"/>
        <w:rPr>
          <w:rFonts w:ascii="Times New Roman" w:hAnsi="Times New Roman" w:cs="Times New Roman"/>
        </w:rPr>
      </w:pPr>
      <w:r w:rsidRPr="00AF0EDB">
        <w:rPr>
          <w:rFonts w:ascii="Times New Roman" w:eastAsia="Times New Roman" w:hAnsi="Times New Roman" w:cs="Times New Roman"/>
          <w:color w:val="000000" w:themeColor="text1"/>
        </w:rPr>
        <w:t xml:space="preserve"> </w:t>
      </w:r>
    </w:p>
    <w:p w14:paraId="184DC111" w14:textId="77777777" w:rsidR="00CD2C74" w:rsidRPr="00AF0EDB" w:rsidRDefault="00CD2C74" w:rsidP="00CD2C74">
      <w:pPr>
        <w:spacing w:line="276" w:lineRule="auto"/>
        <w:rPr>
          <w:rFonts w:ascii="Times New Roman" w:eastAsia="Times New Roman" w:hAnsi="Times New Roman" w:cs="Times New Roman"/>
          <w:color w:val="000000" w:themeColor="text1"/>
        </w:rPr>
      </w:pPr>
      <w:r w:rsidRPr="00AF0EDB">
        <w:rPr>
          <w:rFonts w:ascii="Times New Roman" w:eastAsia="Times New Roman" w:hAnsi="Times New Roman" w:cs="Times New Roman"/>
          <w:i/>
          <w:iCs/>
          <w:color w:val="000000" w:themeColor="text1"/>
        </w:rPr>
        <w:t>Realizing</w:t>
      </w:r>
      <w:r w:rsidRPr="00AF0EDB">
        <w:rPr>
          <w:rFonts w:ascii="Times New Roman" w:eastAsia="Times New Roman" w:hAnsi="Times New Roman" w:cs="Times New Roman"/>
          <w:color w:val="000000" w:themeColor="text1"/>
        </w:rPr>
        <w:t xml:space="preserve"> that a poll conducted in 2009 by the Rockefeller Foundation and TIME revealed the necessity of paid family and medical leave as well as funding for childcare to support working parents, </w:t>
      </w:r>
    </w:p>
    <w:p w14:paraId="79F4663D" w14:textId="77777777" w:rsidR="00CD2C74" w:rsidRPr="00AF0EDB" w:rsidRDefault="00CD2C74" w:rsidP="00CD2C74">
      <w:pPr>
        <w:spacing w:line="276" w:lineRule="auto"/>
        <w:rPr>
          <w:rFonts w:ascii="Times New Roman" w:hAnsi="Times New Roman" w:cs="Times New Roman"/>
        </w:rPr>
      </w:pPr>
    </w:p>
    <w:p w14:paraId="300333CA" w14:textId="77777777" w:rsidR="00CD2C74" w:rsidRPr="00AF0EDB" w:rsidRDefault="00CD2C74" w:rsidP="00CD2C74">
      <w:pPr>
        <w:spacing w:line="276" w:lineRule="auto"/>
        <w:rPr>
          <w:rFonts w:ascii="Times New Roman" w:eastAsia="Times New Roman" w:hAnsi="Times New Roman" w:cs="Times New Roman"/>
          <w:color w:val="000000" w:themeColor="text1"/>
        </w:rPr>
      </w:pPr>
      <w:r w:rsidRPr="00AF0EDB">
        <w:rPr>
          <w:rFonts w:ascii="Times New Roman" w:eastAsia="Times New Roman" w:hAnsi="Times New Roman" w:cs="Times New Roman"/>
          <w:i/>
          <w:iCs/>
          <w:color w:val="000000" w:themeColor="text1"/>
        </w:rPr>
        <w:t xml:space="preserve">Emphasizing </w:t>
      </w:r>
      <w:r w:rsidRPr="00AF0EDB">
        <w:rPr>
          <w:rFonts w:ascii="Times New Roman" w:eastAsia="Times New Roman" w:hAnsi="Times New Roman" w:cs="Times New Roman"/>
          <w:color w:val="000000" w:themeColor="text1"/>
        </w:rPr>
        <w:t xml:space="preserve">that the process of pregnancy and giving birth is a physical and mental hardship for both the mothers and the children, </w:t>
      </w:r>
    </w:p>
    <w:p w14:paraId="05E68927" w14:textId="77777777" w:rsidR="00CD2C74" w:rsidRPr="00AF0EDB" w:rsidRDefault="00CD2C74" w:rsidP="00CD2C74">
      <w:pPr>
        <w:spacing w:line="276" w:lineRule="auto"/>
        <w:rPr>
          <w:rFonts w:ascii="Times New Roman" w:eastAsia="Times New Roman" w:hAnsi="Times New Roman" w:cs="Times New Roman"/>
          <w:color w:val="000000" w:themeColor="text1"/>
        </w:rPr>
      </w:pPr>
    </w:p>
    <w:p w14:paraId="78285C8E" w14:textId="77777777" w:rsidR="00CD2C74" w:rsidRPr="00AF0EDB" w:rsidRDefault="00CD2C74" w:rsidP="00CD2C74">
      <w:pPr>
        <w:spacing w:line="276" w:lineRule="auto"/>
        <w:rPr>
          <w:rFonts w:ascii="Times New Roman" w:hAnsi="Times New Roman" w:cs="Times New Roman"/>
        </w:rPr>
      </w:pPr>
      <w:r w:rsidRPr="00AF0EDB">
        <w:rPr>
          <w:rFonts w:ascii="Times New Roman" w:eastAsia="Times New Roman" w:hAnsi="Times New Roman" w:cs="Times New Roman"/>
          <w:i/>
          <w:iCs/>
        </w:rPr>
        <w:t>Keeping in mind</w:t>
      </w:r>
      <w:r w:rsidRPr="00AF0EDB">
        <w:rPr>
          <w:rFonts w:ascii="Times New Roman" w:eastAsia="Times New Roman" w:hAnsi="Times New Roman" w:cs="Times New Roman"/>
        </w:rPr>
        <w:t xml:space="preserve"> that family policies are defined as the actions from the public and private sector that aims to promote healthy formation, sustainment, and disbandment of families,</w:t>
      </w:r>
    </w:p>
    <w:p w14:paraId="3F73A70D" w14:textId="77777777" w:rsidR="00CD2C74" w:rsidRPr="00AF0EDB" w:rsidRDefault="00CD2C74" w:rsidP="00CD2C74">
      <w:pPr>
        <w:spacing w:line="276" w:lineRule="auto"/>
        <w:rPr>
          <w:rFonts w:ascii="Times New Roman" w:hAnsi="Times New Roman" w:cs="Times New Roman"/>
        </w:rPr>
      </w:pPr>
      <w:r w:rsidRPr="00AF0EDB">
        <w:rPr>
          <w:rFonts w:ascii="Times New Roman" w:eastAsia="Times New Roman" w:hAnsi="Times New Roman" w:cs="Times New Roman"/>
        </w:rPr>
        <w:t xml:space="preserve"> </w:t>
      </w:r>
    </w:p>
    <w:p w14:paraId="52DC741D" w14:textId="77777777" w:rsidR="00CD2C74" w:rsidRPr="00AF0EDB" w:rsidRDefault="00CD2C74" w:rsidP="00CD2C74">
      <w:pPr>
        <w:spacing w:line="276" w:lineRule="auto"/>
        <w:rPr>
          <w:rFonts w:ascii="Times New Roman" w:hAnsi="Times New Roman" w:cs="Times New Roman"/>
        </w:rPr>
      </w:pPr>
      <w:r w:rsidRPr="00AF0EDB">
        <w:rPr>
          <w:rFonts w:ascii="Times New Roman" w:eastAsia="Times New Roman" w:hAnsi="Times New Roman" w:cs="Times New Roman"/>
          <w:i/>
          <w:iCs/>
        </w:rPr>
        <w:t xml:space="preserve">Fully aware </w:t>
      </w:r>
      <w:r w:rsidRPr="00AF0EDB">
        <w:rPr>
          <w:rFonts w:ascii="Times New Roman" w:eastAsia="Times New Roman" w:hAnsi="Times New Roman" w:cs="Times New Roman"/>
        </w:rPr>
        <w:t>that birth fertility rate, abnormally structured families, and aging society are some factors of family policies that affect societal health,</w:t>
      </w:r>
    </w:p>
    <w:p w14:paraId="6E5F66EE" w14:textId="77777777" w:rsidR="00CD2C74" w:rsidRPr="00AF0EDB" w:rsidRDefault="00CD2C74" w:rsidP="00CD2C74">
      <w:pPr>
        <w:spacing w:line="276" w:lineRule="auto"/>
        <w:rPr>
          <w:rFonts w:ascii="Times New Roman" w:eastAsia="Times New Roman" w:hAnsi="Times New Roman" w:cs="Times New Roman"/>
          <w:color w:val="000000" w:themeColor="text1"/>
        </w:rPr>
      </w:pPr>
    </w:p>
    <w:p w14:paraId="5CFCB5F7" w14:textId="77777777" w:rsidR="00CD2C74" w:rsidRPr="00AF0EDB" w:rsidRDefault="00CD2C74" w:rsidP="00CD2C74">
      <w:pPr>
        <w:spacing w:line="276" w:lineRule="auto"/>
        <w:rPr>
          <w:rFonts w:ascii="Times New Roman" w:eastAsia="Times New Roman" w:hAnsi="Times New Roman" w:cs="Times New Roman"/>
        </w:rPr>
      </w:pPr>
      <w:r w:rsidRPr="00AF0EDB">
        <w:rPr>
          <w:rFonts w:ascii="Times New Roman" w:eastAsia="Times New Roman" w:hAnsi="Times New Roman" w:cs="Times New Roman"/>
          <w:i/>
          <w:iCs/>
        </w:rPr>
        <w:t>Alarmed by</w:t>
      </w:r>
      <w:r w:rsidRPr="00AF0EDB">
        <w:rPr>
          <w:rFonts w:ascii="Times New Roman" w:eastAsia="Times New Roman" w:hAnsi="Times New Roman" w:cs="Times New Roman"/>
        </w:rPr>
        <w:t xml:space="preserve"> remaining high maternal and infant mortality rate in areas such as Latin America, Afghanistan, and Central Africa caused by lack of social health despite various actions to mitigate the mortality rate,</w:t>
      </w:r>
    </w:p>
    <w:p w14:paraId="65DDA829" w14:textId="77777777" w:rsidR="00CD2C74" w:rsidRPr="00AF0EDB" w:rsidRDefault="00CD2C74" w:rsidP="00CD2C74">
      <w:pPr>
        <w:spacing w:line="276" w:lineRule="auto"/>
        <w:rPr>
          <w:rFonts w:ascii="Times New Roman" w:eastAsia="Times New Roman" w:hAnsi="Times New Roman" w:cs="Times New Roman"/>
        </w:rPr>
      </w:pPr>
    </w:p>
    <w:p w14:paraId="03890829" w14:textId="77777777" w:rsidR="00CD2C74" w:rsidRPr="00AF0EDB" w:rsidRDefault="00CD2C74" w:rsidP="00CD2C74">
      <w:pPr>
        <w:spacing w:line="276" w:lineRule="auto"/>
        <w:rPr>
          <w:rFonts w:ascii="Times New Roman" w:eastAsia="Times New Roman" w:hAnsi="Times New Roman" w:cs="Times New Roman"/>
        </w:rPr>
      </w:pPr>
      <w:r w:rsidRPr="00AF0EDB">
        <w:rPr>
          <w:rFonts w:ascii="Times New Roman" w:eastAsia="Times New Roman" w:hAnsi="Times New Roman" w:cs="Times New Roman"/>
          <w:i/>
          <w:iCs/>
        </w:rPr>
        <w:t xml:space="preserve">Acknowledging </w:t>
      </w:r>
      <w:r w:rsidRPr="00AF0EDB">
        <w:rPr>
          <w:rFonts w:ascii="Times New Roman" w:eastAsia="Times New Roman" w:hAnsi="Times New Roman" w:cs="Times New Roman"/>
        </w:rPr>
        <w:t>that the global fertility rate has been declining for several years,</w:t>
      </w:r>
    </w:p>
    <w:p w14:paraId="3B0AC983" w14:textId="77777777" w:rsidR="00CD2C74" w:rsidRPr="00AF0EDB" w:rsidRDefault="00CD2C74" w:rsidP="00CD2C74">
      <w:pPr>
        <w:spacing w:line="276" w:lineRule="auto"/>
        <w:rPr>
          <w:rFonts w:ascii="Times New Roman" w:eastAsia="Times New Roman" w:hAnsi="Times New Roman" w:cs="Times New Roman"/>
        </w:rPr>
      </w:pPr>
    </w:p>
    <w:p w14:paraId="27E17E68" w14:textId="77777777" w:rsidR="00CD2C74" w:rsidRPr="00AF0EDB" w:rsidRDefault="00CD2C74" w:rsidP="00CD2C74">
      <w:pPr>
        <w:spacing w:line="276" w:lineRule="auto"/>
        <w:rPr>
          <w:rFonts w:ascii="Times New Roman" w:eastAsia="Times New Roman" w:hAnsi="Times New Roman" w:cs="Times New Roman"/>
        </w:rPr>
      </w:pPr>
      <w:r w:rsidRPr="00AF0EDB">
        <w:rPr>
          <w:rFonts w:ascii="Times New Roman" w:eastAsia="Times New Roman" w:hAnsi="Times New Roman" w:cs="Times New Roman"/>
          <w:i/>
          <w:iCs/>
        </w:rPr>
        <w:t xml:space="preserve">Noting further </w:t>
      </w:r>
      <w:r w:rsidRPr="00AF0EDB">
        <w:rPr>
          <w:rFonts w:ascii="Times New Roman" w:eastAsia="Times New Roman" w:hAnsi="Times New Roman" w:cs="Times New Roman"/>
        </w:rPr>
        <w:t>that education is crucial for formation of well-planned and healthy family,</w:t>
      </w:r>
    </w:p>
    <w:p w14:paraId="10BB3121" w14:textId="77777777" w:rsidR="00CD2C74" w:rsidRPr="00AF0EDB" w:rsidRDefault="00CD2C74" w:rsidP="00CD2C74">
      <w:pPr>
        <w:spacing w:line="276" w:lineRule="auto"/>
        <w:rPr>
          <w:rFonts w:ascii="Times New Roman" w:eastAsia="Times New Roman" w:hAnsi="Times New Roman" w:cs="Times New Roman"/>
        </w:rPr>
      </w:pPr>
    </w:p>
    <w:p w14:paraId="78586E31" w14:textId="77777777" w:rsidR="00CD2C74" w:rsidRPr="00AF0EDB" w:rsidRDefault="00CD2C74" w:rsidP="00CD2C74">
      <w:pPr>
        <w:spacing w:line="276" w:lineRule="auto"/>
        <w:rPr>
          <w:rFonts w:ascii="Times New Roman" w:eastAsia="Times New Roman" w:hAnsi="Times New Roman" w:cs="Times New Roman"/>
        </w:rPr>
      </w:pPr>
      <w:r w:rsidRPr="00AF0EDB">
        <w:rPr>
          <w:rFonts w:ascii="Times New Roman" w:eastAsia="Times New Roman" w:hAnsi="Times New Roman" w:cs="Times New Roman"/>
          <w:i/>
          <w:iCs/>
        </w:rPr>
        <w:t>Observing</w:t>
      </w:r>
      <w:r w:rsidRPr="00AF0EDB">
        <w:rPr>
          <w:rFonts w:ascii="Times New Roman" w:eastAsia="Times New Roman" w:hAnsi="Times New Roman" w:cs="Times New Roman"/>
        </w:rPr>
        <w:t xml:space="preserve"> that less people are marrying, and more people are divorcing, causing formation of unstable family structures,</w:t>
      </w:r>
    </w:p>
    <w:p w14:paraId="73883845" w14:textId="77777777" w:rsidR="00CD2C74" w:rsidRPr="00AF0EDB" w:rsidRDefault="00CD2C74" w:rsidP="00CD2C74">
      <w:pPr>
        <w:spacing w:line="276" w:lineRule="auto"/>
        <w:rPr>
          <w:rFonts w:ascii="Times New Roman" w:eastAsia="Times New Roman" w:hAnsi="Times New Roman" w:cs="Times New Roman"/>
        </w:rPr>
      </w:pPr>
    </w:p>
    <w:p w14:paraId="4BE3B39D" w14:textId="77777777" w:rsidR="00CD2C74" w:rsidRPr="00AF0EDB" w:rsidRDefault="00CD2C74" w:rsidP="00CD2C74">
      <w:pPr>
        <w:spacing w:line="276" w:lineRule="auto"/>
        <w:rPr>
          <w:rFonts w:ascii="Times New Roman" w:eastAsia="Times New Roman" w:hAnsi="Times New Roman" w:cs="Times New Roman"/>
        </w:rPr>
      </w:pPr>
      <w:r w:rsidRPr="00AF0EDB">
        <w:rPr>
          <w:rFonts w:ascii="Times New Roman" w:eastAsia="Times New Roman" w:hAnsi="Times New Roman" w:cs="Times New Roman"/>
          <w:i/>
          <w:iCs/>
        </w:rPr>
        <w:t>Realizing</w:t>
      </w:r>
      <w:r w:rsidRPr="00AF0EDB">
        <w:rPr>
          <w:rFonts w:ascii="Times New Roman" w:eastAsia="Times New Roman" w:hAnsi="Times New Roman" w:cs="Times New Roman"/>
        </w:rPr>
        <w:t xml:space="preserve"> the potential of global economic and social threat when the trend reaches “below replacement fertility,”</w:t>
      </w:r>
    </w:p>
    <w:p w14:paraId="796E744F" w14:textId="77777777" w:rsidR="00CD2C74" w:rsidRPr="00AF0EDB" w:rsidRDefault="00CD2C74" w:rsidP="00CD2C74">
      <w:pPr>
        <w:pStyle w:val="ListParagraph"/>
        <w:spacing w:line="276" w:lineRule="auto"/>
        <w:ind w:left="0"/>
        <w:rPr>
          <w:rFonts w:ascii="Times New Roman" w:hAnsi="Times New Roman" w:cs="Times New Roman"/>
          <w:b/>
          <w:bCs/>
        </w:rPr>
      </w:pPr>
    </w:p>
    <w:p w14:paraId="1D70F895" w14:textId="77777777" w:rsidR="00CD2C74" w:rsidRPr="00AF0EDB" w:rsidRDefault="00CD2C74" w:rsidP="00CD2C74">
      <w:pPr>
        <w:pStyle w:val="ListParagraph"/>
        <w:numPr>
          <w:ilvl w:val="0"/>
          <w:numId w:val="1"/>
        </w:numPr>
        <w:spacing w:line="276" w:lineRule="auto"/>
        <w:rPr>
          <w:rFonts w:ascii="Times New Roman" w:hAnsi="Times New Roman" w:cs="Times New Roman"/>
        </w:rPr>
      </w:pPr>
      <w:r w:rsidRPr="00AF0EDB">
        <w:rPr>
          <w:rFonts w:ascii="Times New Roman" w:hAnsi="Times New Roman" w:cs="Times New Roman"/>
          <w:u w:val="single"/>
        </w:rPr>
        <w:t>Urges</w:t>
      </w:r>
      <w:r w:rsidRPr="00AF0EDB">
        <w:rPr>
          <w:rFonts w:ascii="Times New Roman" w:hAnsi="Times New Roman" w:cs="Times New Roman"/>
        </w:rPr>
        <w:t xml:space="preserve"> all nations to establish, implement and monitor a national paid parental leave policy that guarantees paid leave for both parents by taking the following measures such as but not limited to:</w:t>
      </w:r>
    </w:p>
    <w:p w14:paraId="11FD259A" w14:textId="77777777" w:rsidR="00CD2C74" w:rsidRPr="00AF0EDB" w:rsidRDefault="00CD2C74" w:rsidP="00CD2C74">
      <w:pPr>
        <w:pStyle w:val="ListParagraph"/>
        <w:numPr>
          <w:ilvl w:val="1"/>
          <w:numId w:val="1"/>
        </w:numPr>
        <w:spacing w:line="276" w:lineRule="auto"/>
        <w:rPr>
          <w:rFonts w:ascii="Times New Roman" w:hAnsi="Times New Roman" w:cs="Times New Roman"/>
        </w:rPr>
      </w:pPr>
      <w:r>
        <w:rPr>
          <w:rFonts w:ascii="Times New Roman" w:hAnsi="Times New Roman" w:cs="Times New Roman"/>
        </w:rPr>
        <w:t>e</w:t>
      </w:r>
      <w:r w:rsidRPr="00AF0EDB">
        <w:rPr>
          <w:rFonts w:ascii="Times New Roman" w:hAnsi="Times New Roman" w:cs="Times New Roman"/>
        </w:rPr>
        <w:t>nsuring that the significance of paid parental leave is recognized in all businesses by providing training to managers and staff regarding the following aspects:</w:t>
      </w:r>
    </w:p>
    <w:p w14:paraId="379844A3"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t</w:t>
      </w:r>
      <w:r w:rsidRPr="00AF0EDB">
        <w:rPr>
          <w:rFonts w:ascii="Times New Roman" w:hAnsi="Times New Roman" w:cs="Times New Roman"/>
        </w:rPr>
        <w:t>he value of employee retention,</w:t>
      </w:r>
    </w:p>
    <w:p w14:paraId="678DE3D3"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t</w:t>
      </w:r>
      <w:r w:rsidRPr="00AF0EDB">
        <w:rPr>
          <w:rFonts w:ascii="Times New Roman" w:hAnsi="Times New Roman" w:cs="Times New Roman"/>
        </w:rPr>
        <w:t>he increase in productivity resulting from parental leave,</w:t>
      </w:r>
    </w:p>
    <w:p w14:paraId="496A01D9"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h</w:t>
      </w:r>
      <w:r w:rsidRPr="00AF0EDB">
        <w:rPr>
          <w:rFonts w:ascii="Times New Roman" w:hAnsi="Times New Roman" w:cs="Times New Roman"/>
        </w:rPr>
        <w:t>ow paid paternity leave should be championed as being equally important as paid maternity leave,</w:t>
      </w:r>
    </w:p>
    <w:p w14:paraId="02D5C6C4"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h</w:t>
      </w:r>
      <w:r w:rsidRPr="00AF0EDB">
        <w:rPr>
          <w:rFonts w:ascii="Times New Roman" w:hAnsi="Times New Roman" w:cs="Times New Roman"/>
        </w:rPr>
        <w:t>ow discrimination on the basis of pregnancy, martial, or family status should be prohibited when giving paid parental leave,</w:t>
      </w:r>
    </w:p>
    <w:p w14:paraId="5E36F404" w14:textId="77777777" w:rsidR="00CD2C74" w:rsidRPr="00AF0EDB" w:rsidRDefault="00CD2C74" w:rsidP="00CD2C74">
      <w:pPr>
        <w:pStyle w:val="ListParagraph"/>
        <w:numPr>
          <w:ilvl w:val="1"/>
          <w:numId w:val="1"/>
        </w:numPr>
        <w:spacing w:line="276" w:lineRule="auto"/>
        <w:rPr>
          <w:rFonts w:ascii="Times New Roman" w:hAnsi="Times New Roman" w:cs="Times New Roman"/>
        </w:rPr>
      </w:pPr>
      <w:r>
        <w:rPr>
          <w:rFonts w:ascii="Times New Roman" w:hAnsi="Times New Roman" w:cs="Times New Roman"/>
        </w:rPr>
        <w:t>p</w:t>
      </w:r>
      <w:r w:rsidRPr="00AF0EDB">
        <w:rPr>
          <w:rFonts w:ascii="Times New Roman" w:hAnsi="Times New Roman" w:cs="Times New Roman"/>
        </w:rPr>
        <w:t>roviding sufficient duration of parental leave of at least 18 weeks and recommended 9 months after the birth of a child,</w:t>
      </w:r>
    </w:p>
    <w:p w14:paraId="7D3C1ABD" w14:textId="77777777" w:rsidR="00CD2C74" w:rsidRPr="00AF0EDB" w:rsidRDefault="00CD2C74" w:rsidP="00CD2C74">
      <w:pPr>
        <w:pStyle w:val="ListParagraph"/>
        <w:numPr>
          <w:ilvl w:val="1"/>
          <w:numId w:val="1"/>
        </w:numPr>
        <w:spacing w:line="276" w:lineRule="auto"/>
        <w:rPr>
          <w:rFonts w:ascii="Times New Roman" w:hAnsi="Times New Roman" w:cs="Times New Roman"/>
        </w:rPr>
      </w:pPr>
      <w:r>
        <w:rPr>
          <w:rFonts w:ascii="Times New Roman" w:hAnsi="Times New Roman" w:cs="Times New Roman"/>
        </w:rPr>
        <w:t>c</w:t>
      </w:r>
      <w:r w:rsidRPr="00AF0EDB">
        <w:rPr>
          <w:rFonts w:ascii="Times New Roman" w:hAnsi="Times New Roman" w:cs="Times New Roman"/>
        </w:rPr>
        <w:t>reating mechanisms to guarantee that paid parental leave is made available to parents in both formal and informal economies by providing such leave through systems such as but not limited to:</w:t>
      </w:r>
    </w:p>
    <w:p w14:paraId="05DABAFA"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s</w:t>
      </w:r>
      <w:r w:rsidRPr="00AF0EDB">
        <w:rPr>
          <w:rFonts w:ascii="Times New Roman" w:hAnsi="Times New Roman" w:cs="Times New Roman"/>
        </w:rPr>
        <w:t xml:space="preserve">ocial insurance system, </w:t>
      </w:r>
    </w:p>
    <w:p w14:paraId="3343B51B"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p</w:t>
      </w:r>
      <w:r w:rsidRPr="00AF0EDB">
        <w:rPr>
          <w:rFonts w:ascii="Times New Roman" w:hAnsi="Times New Roman" w:cs="Times New Roman"/>
        </w:rPr>
        <w:t>ayroll taxes,</w:t>
      </w:r>
    </w:p>
    <w:p w14:paraId="47878DB2"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g</w:t>
      </w:r>
      <w:r w:rsidRPr="00AF0EDB">
        <w:rPr>
          <w:rFonts w:ascii="Times New Roman" w:hAnsi="Times New Roman" w:cs="Times New Roman"/>
        </w:rPr>
        <w:t>eneral tax revenues,</w:t>
      </w:r>
    </w:p>
    <w:p w14:paraId="3653CB0B" w14:textId="77777777" w:rsidR="00CD2C74" w:rsidRPr="00AF0EDB" w:rsidRDefault="00CD2C74" w:rsidP="00CD2C74">
      <w:pPr>
        <w:pStyle w:val="ListParagraph"/>
        <w:numPr>
          <w:ilvl w:val="1"/>
          <w:numId w:val="1"/>
        </w:numPr>
        <w:spacing w:line="276" w:lineRule="auto"/>
        <w:rPr>
          <w:rFonts w:ascii="Times New Roman" w:hAnsi="Times New Roman" w:cs="Times New Roman"/>
        </w:rPr>
      </w:pPr>
      <w:r>
        <w:rPr>
          <w:rFonts w:ascii="Times New Roman" w:hAnsi="Times New Roman" w:cs="Times New Roman"/>
        </w:rPr>
        <w:t>e</w:t>
      </w:r>
      <w:r w:rsidRPr="00AF0EDB">
        <w:rPr>
          <w:rFonts w:ascii="Times New Roman" w:hAnsi="Times New Roman" w:cs="Times New Roman"/>
        </w:rPr>
        <w:t>xtending flexibility in the usage of parental leave over a variety of dimensions through allowing the following:</w:t>
      </w:r>
    </w:p>
    <w:p w14:paraId="47A1359E"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b</w:t>
      </w:r>
      <w:r w:rsidRPr="00AF0EDB">
        <w:rPr>
          <w:rFonts w:ascii="Times New Roman" w:hAnsi="Times New Roman" w:cs="Times New Roman"/>
        </w:rPr>
        <w:t>eing able to use the leave at any point until the child reaches a specified age,</w:t>
      </w:r>
    </w:p>
    <w:p w14:paraId="0E92D953"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l</w:t>
      </w:r>
      <w:r w:rsidRPr="00AF0EDB">
        <w:rPr>
          <w:rFonts w:ascii="Times New Roman" w:hAnsi="Times New Roman" w:cs="Times New Roman"/>
        </w:rPr>
        <w:t>onger job absences at lower wage replacement rates or shorter but more highly paid leave,</w:t>
      </w:r>
    </w:p>
    <w:p w14:paraId="32A80059"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p</w:t>
      </w:r>
      <w:r w:rsidRPr="00AF0EDB">
        <w:rPr>
          <w:rFonts w:ascii="Times New Roman" w:hAnsi="Times New Roman" w:cs="Times New Roman"/>
        </w:rPr>
        <w:t>art-time work combined with partial leave payments,</w:t>
      </w:r>
    </w:p>
    <w:p w14:paraId="72221CD6"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r</w:t>
      </w:r>
      <w:r w:rsidRPr="00AF0EDB">
        <w:rPr>
          <w:rFonts w:ascii="Times New Roman" w:hAnsi="Times New Roman" w:cs="Times New Roman"/>
        </w:rPr>
        <w:t xml:space="preserve">educed work hours, </w:t>
      </w:r>
    </w:p>
    <w:p w14:paraId="21B93B06"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t>s</w:t>
      </w:r>
      <w:r w:rsidRPr="00AF0EDB">
        <w:rPr>
          <w:rFonts w:ascii="Times New Roman" w:hAnsi="Times New Roman" w:cs="Times New Roman"/>
        </w:rPr>
        <w:t>cheduled breastfeeding breaks for women employees with such demands,</w:t>
      </w:r>
    </w:p>
    <w:p w14:paraId="5A1A23A1"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hAnsi="Times New Roman" w:cs="Times New Roman"/>
        </w:rPr>
        <w:lastRenderedPageBreak/>
        <w:t>r</w:t>
      </w:r>
      <w:r w:rsidRPr="00AF0EDB">
        <w:rPr>
          <w:rFonts w:ascii="Times New Roman" w:hAnsi="Times New Roman" w:cs="Times New Roman"/>
        </w:rPr>
        <w:t>ights to refuse overtime or scheduling changes that conflict with family responsibilities,</w:t>
      </w:r>
    </w:p>
    <w:p w14:paraId="37D5B826" w14:textId="77777777" w:rsidR="00CD2C74" w:rsidRPr="00AF0EDB" w:rsidRDefault="00CD2C74" w:rsidP="00CD2C74">
      <w:pPr>
        <w:pStyle w:val="ListParagraph"/>
        <w:numPr>
          <w:ilvl w:val="1"/>
          <w:numId w:val="1"/>
        </w:numPr>
        <w:spacing w:line="276" w:lineRule="auto"/>
        <w:rPr>
          <w:rFonts w:ascii="Times New Roman" w:hAnsi="Times New Roman" w:cs="Times New Roman"/>
        </w:rPr>
      </w:pPr>
      <w:r>
        <w:rPr>
          <w:rFonts w:ascii="Times New Roman" w:hAnsi="Times New Roman" w:cs="Times New Roman"/>
        </w:rPr>
        <w:t>p</w:t>
      </w:r>
      <w:r w:rsidRPr="00AF0EDB">
        <w:rPr>
          <w:rFonts w:ascii="Times New Roman" w:hAnsi="Times New Roman" w:cs="Times New Roman"/>
        </w:rPr>
        <w:t xml:space="preserve">aying the parental leave at a rate that is sufficient to make it practical for all parents to take in order to meet their family </w:t>
      </w:r>
      <w:proofErr w:type="gramStart"/>
      <w:r w:rsidRPr="00AF0EDB">
        <w:rPr>
          <w:rFonts w:ascii="Times New Roman" w:hAnsi="Times New Roman" w:cs="Times New Roman"/>
        </w:rPr>
        <w:t>needs;</w:t>
      </w:r>
      <w:proofErr w:type="gramEnd"/>
    </w:p>
    <w:p w14:paraId="1D06496C" w14:textId="77777777" w:rsidR="00CD2C74" w:rsidRPr="00AF0EDB" w:rsidRDefault="00CD2C74" w:rsidP="00CD2C74">
      <w:pPr>
        <w:spacing w:line="276" w:lineRule="auto"/>
        <w:rPr>
          <w:rFonts w:ascii="Times New Roman" w:hAnsi="Times New Roman" w:cs="Times New Roman"/>
        </w:rPr>
      </w:pPr>
    </w:p>
    <w:p w14:paraId="153B6FE1" w14:textId="77777777" w:rsidR="00CD2C74" w:rsidRPr="00AF0EDB" w:rsidRDefault="00CD2C74" w:rsidP="00CD2C74">
      <w:pPr>
        <w:pStyle w:val="ListParagraph"/>
        <w:numPr>
          <w:ilvl w:val="0"/>
          <w:numId w:val="1"/>
        </w:numPr>
        <w:spacing w:line="276" w:lineRule="auto"/>
        <w:rPr>
          <w:rFonts w:ascii="Times New Roman" w:hAnsi="Times New Roman" w:cs="Times New Roman"/>
          <w:color w:val="000000" w:themeColor="text1"/>
        </w:rPr>
      </w:pPr>
      <w:r w:rsidRPr="00AF0EDB">
        <w:rPr>
          <w:rFonts w:ascii="Times New Roman" w:eastAsia="Times New Roman" w:hAnsi="Times New Roman" w:cs="Times New Roman"/>
          <w:color w:val="000000" w:themeColor="text1"/>
          <w:u w:val="single"/>
        </w:rPr>
        <w:t>Encourages</w:t>
      </w:r>
      <w:r w:rsidRPr="00AF0EDB">
        <w:rPr>
          <w:rFonts w:ascii="Times New Roman" w:eastAsia="Times New Roman" w:hAnsi="Times New Roman" w:cs="Times New Roman"/>
          <w:color w:val="000000" w:themeColor="text1"/>
        </w:rPr>
        <w:t xml:space="preserve"> </w:t>
      </w:r>
      <w:r w:rsidRPr="00AF0EDB">
        <w:rPr>
          <w:rFonts w:ascii="Times New Roman" w:eastAsia="Times New Roman" w:hAnsi="Times New Roman" w:cs="Times New Roman"/>
        </w:rPr>
        <w:t xml:space="preserve">all member states, especially those that face difficulty with improving social health, to increase educational levels </w:t>
      </w:r>
      <w:r>
        <w:rPr>
          <w:rFonts w:ascii="Times New Roman" w:eastAsia="Times New Roman" w:hAnsi="Times New Roman" w:cs="Times New Roman"/>
        </w:rPr>
        <w:t>through</w:t>
      </w:r>
      <w:r w:rsidRPr="00AF0EDB">
        <w:rPr>
          <w:rFonts w:ascii="Times New Roman" w:eastAsia="Times New Roman" w:hAnsi="Times New Roman" w:cs="Times New Roman"/>
        </w:rPr>
        <w:t xml:space="preserve"> develop</w:t>
      </w:r>
      <w:r>
        <w:rPr>
          <w:rFonts w:ascii="Times New Roman" w:eastAsia="Times New Roman" w:hAnsi="Times New Roman" w:cs="Times New Roman"/>
        </w:rPr>
        <w:t>ing</w:t>
      </w:r>
      <w:r w:rsidRPr="00AF0EDB">
        <w:rPr>
          <w:rFonts w:ascii="Times New Roman" w:eastAsia="Times New Roman" w:hAnsi="Times New Roman" w:cs="Times New Roman"/>
        </w:rPr>
        <w:t xml:space="preserve"> cross-sector national early childhood development policies and plans, in collaboration with businesses, civil society and pertinent UNOs or NGOs, </w:t>
      </w:r>
      <w:r>
        <w:rPr>
          <w:rFonts w:ascii="Times New Roman" w:eastAsia="Times New Roman" w:hAnsi="Times New Roman" w:cs="Times New Roman"/>
        </w:rPr>
        <w:t xml:space="preserve">in order </w:t>
      </w:r>
      <w:r w:rsidRPr="00AF0EDB">
        <w:rPr>
          <w:rFonts w:ascii="Times New Roman" w:eastAsia="Times New Roman" w:hAnsi="Times New Roman" w:cs="Times New Roman"/>
        </w:rPr>
        <w:t>to meet the needs of working families in both the formal and informal sectors, through the following ways such as but not limited to:</w:t>
      </w:r>
    </w:p>
    <w:p w14:paraId="243FD4B2" w14:textId="77777777" w:rsidR="00CD2C74" w:rsidRPr="00AF0EDB" w:rsidRDefault="00CD2C74" w:rsidP="00CD2C74">
      <w:pPr>
        <w:pStyle w:val="ListParagraph"/>
        <w:numPr>
          <w:ilvl w:val="1"/>
          <w:numId w:val="4"/>
        </w:numPr>
        <w:spacing w:line="276" w:lineRule="auto"/>
        <w:rPr>
          <w:rFonts w:ascii="Times New Roman" w:hAnsi="Times New Roman" w:cs="Times New Roman"/>
          <w:color w:val="000000" w:themeColor="text1"/>
        </w:rPr>
      </w:pPr>
      <w:r>
        <w:rPr>
          <w:rFonts w:ascii="Times New Roman" w:eastAsia="Times New Roman" w:hAnsi="Times New Roman" w:cs="Times New Roman"/>
          <w:color w:val="000000" w:themeColor="text1"/>
        </w:rPr>
        <w:t>a</w:t>
      </w:r>
      <w:r w:rsidRPr="00AF0EDB">
        <w:rPr>
          <w:rFonts w:ascii="Times New Roman" w:eastAsia="Times New Roman" w:hAnsi="Times New Roman" w:cs="Times New Roman"/>
          <w:color w:val="000000" w:themeColor="text1"/>
        </w:rPr>
        <w:t xml:space="preserve">ssuring universal access to quality-affordable education from the end of parental leave to children’s entry into the first grade of school through ways such as but not limited to: </w:t>
      </w:r>
    </w:p>
    <w:p w14:paraId="3FCF6EDB" w14:textId="77777777" w:rsidR="00CD2C74" w:rsidRPr="00AF0EDB" w:rsidRDefault="00CD2C74" w:rsidP="00CD2C74">
      <w:pPr>
        <w:pStyle w:val="ListParagraph"/>
        <w:numPr>
          <w:ilvl w:val="2"/>
          <w:numId w:val="4"/>
        </w:numPr>
        <w:spacing w:line="276" w:lineRule="auto"/>
        <w:rPr>
          <w:rFonts w:ascii="Times New Roman" w:eastAsia="Times New Roman" w:hAnsi="Times New Roman" w:cs="Times New Roman"/>
          <w:color w:val="000000" w:themeColor="text1"/>
        </w:rPr>
      </w:pPr>
      <w:r w:rsidRPr="00AF0EDB">
        <w:rPr>
          <w:rFonts w:ascii="Times New Roman" w:eastAsia="Times New Roman" w:hAnsi="Times New Roman" w:cs="Times New Roman"/>
          <w:color w:val="000000" w:themeColor="text1"/>
        </w:rPr>
        <w:t>Prioritizing in providing compensatory education to low-income (primarily below poverty line or receiving welfare assistance) and disabled pre-school children,</w:t>
      </w:r>
    </w:p>
    <w:p w14:paraId="13DC9842" w14:textId="77777777" w:rsidR="00CD2C74" w:rsidRPr="00AF0EDB" w:rsidRDefault="00CD2C74" w:rsidP="00CD2C74">
      <w:pPr>
        <w:pStyle w:val="ListParagraph"/>
        <w:numPr>
          <w:ilvl w:val="2"/>
          <w:numId w:val="4"/>
        </w:numPr>
        <w:spacing w:line="276" w:lineRule="auto"/>
        <w:rPr>
          <w:rFonts w:ascii="Times New Roman" w:eastAsia="Times New Roman" w:hAnsi="Times New Roman" w:cs="Times New Roman"/>
          <w:color w:val="000000" w:themeColor="text1"/>
        </w:rPr>
      </w:pPr>
      <w:r w:rsidRPr="00AF0EDB">
        <w:rPr>
          <w:rFonts w:ascii="Times New Roman" w:eastAsia="Times New Roman" w:hAnsi="Times New Roman" w:cs="Times New Roman"/>
          <w:color w:val="000000" w:themeColor="text1"/>
        </w:rPr>
        <w:t>Fostering cooperative educational environment between students, without great support from expensively paid teachers,</w:t>
      </w:r>
    </w:p>
    <w:p w14:paraId="10C9E782" w14:textId="77777777" w:rsidR="00CD2C74" w:rsidRPr="00AF0EDB" w:rsidRDefault="00CD2C74" w:rsidP="00CD2C74">
      <w:pPr>
        <w:pStyle w:val="ListParagraph"/>
        <w:numPr>
          <w:ilvl w:val="1"/>
          <w:numId w:val="4"/>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w:t>
      </w:r>
      <w:r w:rsidRPr="00AF0EDB">
        <w:rPr>
          <w:rFonts w:ascii="Times New Roman" w:eastAsia="Times New Roman" w:hAnsi="Times New Roman" w:cs="Times New Roman"/>
          <w:color w:val="000000" w:themeColor="text1"/>
        </w:rPr>
        <w:t>ubsidizing childcare provision through the following means such as but not limited to:</w:t>
      </w:r>
    </w:p>
    <w:p w14:paraId="2CC31D4D" w14:textId="77777777" w:rsidR="00CD2C74" w:rsidRPr="00AF0EDB" w:rsidRDefault="00CD2C74" w:rsidP="00CD2C74">
      <w:pPr>
        <w:pStyle w:val="ListParagraph"/>
        <w:numPr>
          <w:ilvl w:val="2"/>
          <w:numId w:val="3"/>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Pr="00AF0EDB">
        <w:rPr>
          <w:rFonts w:ascii="Times New Roman" w:eastAsia="Times New Roman" w:hAnsi="Times New Roman" w:cs="Times New Roman"/>
          <w:color w:val="000000" w:themeColor="text1"/>
        </w:rPr>
        <w:t>llocating public funds,</w:t>
      </w:r>
    </w:p>
    <w:p w14:paraId="5447D9DB" w14:textId="77777777" w:rsidR="00CD2C74" w:rsidRPr="00AF0EDB" w:rsidRDefault="00CD2C74" w:rsidP="00CD2C74">
      <w:pPr>
        <w:pStyle w:val="ListParagraph"/>
        <w:numPr>
          <w:ilvl w:val="2"/>
          <w:numId w:val="3"/>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w:t>
      </w:r>
      <w:r w:rsidRPr="00AF0EDB">
        <w:rPr>
          <w:rFonts w:ascii="Times New Roman" w:eastAsia="Times New Roman" w:hAnsi="Times New Roman" w:cs="Times New Roman"/>
          <w:color w:val="000000" w:themeColor="text1"/>
        </w:rPr>
        <w:t>eeking support of the private sector and donors,</w:t>
      </w:r>
    </w:p>
    <w:p w14:paraId="637D79F4" w14:textId="77777777" w:rsidR="00CD2C74" w:rsidRPr="00AF0EDB" w:rsidRDefault="00CD2C74" w:rsidP="00CD2C74">
      <w:pPr>
        <w:pStyle w:val="ListParagraph"/>
        <w:numPr>
          <w:ilvl w:val="2"/>
          <w:numId w:val="3"/>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w:t>
      </w:r>
      <w:r w:rsidRPr="00AF0EDB">
        <w:rPr>
          <w:rFonts w:ascii="Times New Roman" w:eastAsia="Times New Roman" w:hAnsi="Times New Roman" w:cs="Times New Roman"/>
          <w:color w:val="000000" w:themeColor="text1"/>
        </w:rPr>
        <w:t>ooperating with United Nations Organizations (UNOs) and Non-Governmental Organizations (NGOs), such as but not restricted to UNICEF, UNDESA, and Save the Children for providing funds,</w:t>
      </w:r>
    </w:p>
    <w:p w14:paraId="5FBC65D9" w14:textId="77777777" w:rsidR="00CD2C74" w:rsidRPr="00AF0EDB" w:rsidRDefault="00CD2C74" w:rsidP="00CD2C74">
      <w:pPr>
        <w:pStyle w:val="ListParagraph"/>
        <w:numPr>
          <w:ilvl w:val="1"/>
          <w:numId w:val="4"/>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Pr="00AF0EDB">
        <w:rPr>
          <w:rFonts w:ascii="Times New Roman" w:eastAsia="Times New Roman" w:hAnsi="Times New Roman" w:cs="Times New Roman"/>
          <w:color w:val="000000" w:themeColor="text1"/>
        </w:rPr>
        <w:t>sking businesses to address the childcare needs of their employees through the following means:</w:t>
      </w:r>
    </w:p>
    <w:p w14:paraId="599C185D" w14:textId="77777777" w:rsidR="00CD2C74" w:rsidRPr="00AF0EDB" w:rsidRDefault="00CD2C74" w:rsidP="00CD2C74">
      <w:pPr>
        <w:pStyle w:val="ListParagraph"/>
        <w:numPr>
          <w:ilvl w:val="2"/>
          <w:numId w:val="2"/>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Pr="00AF0EDB">
        <w:rPr>
          <w:rFonts w:ascii="Times New Roman" w:eastAsia="Times New Roman" w:hAnsi="Times New Roman" w:cs="Times New Roman"/>
          <w:color w:val="000000" w:themeColor="text1"/>
        </w:rPr>
        <w:t>ssessing the childcare needs of their employees,</w:t>
      </w:r>
    </w:p>
    <w:p w14:paraId="545F7C27" w14:textId="77777777" w:rsidR="00CD2C74" w:rsidRPr="00AF0EDB" w:rsidRDefault="00CD2C74" w:rsidP="00CD2C74">
      <w:pPr>
        <w:pStyle w:val="ListParagraph"/>
        <w:numPr>
          <w:ilvl w:val="2"/>
          <w:numId w:val="2"/>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w:t>
      </w:r>
      <w:r w:rsidRPr="00AF0EDB">
        <w:rPr>
          <w:rFonts w:ascii="Times New Roman" w:eastAsia="Times New Roman" w:hAnsi="Times New Roman" w:cs="Times New Roman"/>
          <w:color w:val="000000" w:themeColor="text1"/>
        </w:rPr>
        <w:t>inimizing long working hours for parents with young children,</w:t>
      </w:r>
    </w:p>
    <w:p w14:paraId="6E2AD23C" w14:textId="77777777" w:rsidR="00CD2C74" w:rsidRPr="00AF0EDB" w:rsidRDefault="00CD2C74" w:rsidP="00CD2C74">
      <w:pPr>
        <w:pStyle w:val="ListParagraph"/>
        <w:numPr>
          <w:ilvl w:val="2"/>
          <w:numId w:val="2"/>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Pr="00AF0EDB">
        <w:rPr>
          <w:rFonts w:ascii="Times New Roman" w:eastAsia="Times New Roman" w:hAnsi="Times New Roman" w:cs="Times New Roman"/>
          <w:color w:val="000000" w:themeColor="text1"/>
        </w:rPr>
        <w:t>ntroducing flexible working arrangements to enable parents to take care of their children,</w:t>
      </w:r>
    </w:p>
    <w:p w14:paraId="7BD0417A" w14:textId="77777777" w:rsidR="00CD2C74" w:rsidRPr="00AF0EDB" w:rsidRDefault="00CD2C74" w:rsidP="00CD2C74">
      <w:pPr>
        <w:pStyle w:val="ListParagraph"/>
        <w:numPr>
          <w:ilvl w:val="1"/>
          <w:numId w:val="4"/>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w:t>
      </w:r>
      <w:r w:rsidRPr="00AF0EDB">
        <w:rPr>
          <w:rFonts w:ascii="Times New Roman" w:eastAsia="Times New Roman" w:hAnsi="Times New Roman" w:cs="Times New Roman"/>
          <w:color w:val="000000" w:themeColor="text1"/>
        </w:rPr>
        <w:t>trengthening the childcare workforce through means such as but not limited to:</w:t>
      </w:r>
    </w:p>
    <w:p w14:paraId="7F6CE4EB" w14:textId="77777777" w:rsidR="00CD2C74" w:rsidRPr="00AF0EDB" w:rsidRDefault="00CD2C74" w:rsidP="00CD2C74">
      <w:pPr>
        <w:pStyle w:val="ListParagraph"/>
        <w:numPr>
          <w:ilvl w:val="2"/>
          <w:numId w:val="4"/>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Pr="00AF0EDB">
        <w:rPr>
          <w:rFonts w:ascii="Times New Roman" w:eastAsia="Times New Roman" w:hAnsi="Times New Roman" w:cs="Times New Roman"/>
          <w:color w:val="000000" w:themeColor="text1"/>
        </w:rPr>
        <w:t>sking for the dispatch of instructors/trainers from NGOs (</w:t>
      </w:r>
      <w:proofErr w:type="gramStart"/>
      <w:r w:rsidRPr="00AF0EDB">
        <w:rPr>
          <w:rFonts w:ascii="Times New Roman" w:eastAsia="Times New Roman" w:hAnsi="Times New Roman" w:cs="Times New Roman"/>
          <w:color w:val="000000" w:themeColor="text1"/>
        </w:rPr>
        <w:t>e.g.</w:t>
      </w:r>
      <w:proofErr w:type="gramEnd"/>
      <w:r w:rsidRPr="00AF0EDB">
        <w:rPr>
          <w:rFonts w:ascii="Times New Roman" w:eastAsia="Times New Roman" w:hAnsi="Times New Roman" w:cs="Times New Roman"/>
          <w:color w:val="000000" w:themeColor="text1"/>
        </w:rPr>
        <w:t xml:space="preserve"> Teachers without borders, Trainers without borders)</w:t>
      </w:r>
    </w:p>
    <w:p w14:paraId="0F971877" w14:textId="77777777" w:rsidR="00CD2C74" w:rsidRPr="00AF0EDB" w:rsidRDefault="00CD2C74" w:rsidP="00CD2C74">
      <w:pPr>
        <w:pStyle w:val="ListParagraph"/>
        <w:numPr>
          <w:ilvl w:val="2"/>
          <w:numId w:val="4"/>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Pr="00AF0EDB">
        <w:rPr>
          <w:rFonts w:ascii="Times New Roman" w:eastAsia="Times New Roman" w:hAnsi="Times New Roman" w:cs="Times New Roman"/>
          <w:color w:val="000000" w:themeColor="text1"/>
        </w:rPr>
        <w:t>ncreasing funding and investments in the educational facet in order to provide teachers with sufficient resources,</w:t>
      </w:r>
    </w:p>
    <w:p w14:paraId="329241E8" w14:textId="77777777" w:rsidR="00CD2C74" w:rsidRPr="00AF0EDB" w:rsidRDefault="00CD2C74" w:rsidP="00CD2C74">
      <w:pPr>
        <w:pStyle w:val="ListParagraph"/>
        <w:numPr>
          <w:ilvl w:val="2"/>
          <w:numId w:val="4"/>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rPr>
        <w:t>i</w:t>
      </w:r>
      <w:r w:rsidRPr="00AF0EDB">
        <w:rPr>
          <w:rFonts w:ascii="Times New Roman" w:eastAsia="Times New Roman" w:hAnsi="Times New Roman" w:cs="Times New Roman"/>
        </w:rPr>
        <w:t xml:space="preserve">nviting the educational department of UNICEF to train instructors for better </w:t>
      </w:r>
      <w:proofErr w:type="gramStart"/>
      <w:r w:rsidRPr="00AF0EDB">
        <w:rPr>
          <w:rFonts w:ascii="Times New Roman" w:eastAsia="Times New Roman" w:hAnsi="Times New Roman" w:cs="Times New Roman"/>
        </w:rPr>
        <w:t>education;</w:t>
      </w:r>
      <w:proofErr w:type="gramEnd"/>
    </w:p>
    <w:p w14:paraId="2FF72F5C" w14:textId="77777777" w:rsidR="00CD2C74" w:rsidRPr="00AF0EDB" w:rsidRDefault="00CD2C74" w:rsidP="00CD2C74">
      <w:pPr>
        <w:spacing w:line="276" w:lineRule="auto"/>
        <w:rPr>
          <w:rFonts w:ascii="Times New Roman" w:hAnsi="Times New Roman" w:cs="Times New Roman"/>
          <w:color w:val="000000" w:themeColor="text1"/>
        </w:rPr>
      </w:pPr>
    </w:p>
    <w:p w14:paraId="38E09A3D" w14:textId="77777777" w:rsidR="00CD2C74" w:rsidRPr="00AF0EDB" w:rsidRDefault="00CD2C74" w:rsidP="00CD2C74">
      <w:pPr>
        <w:pStyle w:val="ListParagraph"/>
        <w:numPr>
          <w:ilvl w:val="0"/>
          <w:numId w:val="1"/>
        </w:numPr>
        <w:spacing w:line="276" w:lineRule="auto"/>
        <w:rPr>
          <w:rFonts w:ascii="Times New Roman" w:eastAsia="Times New Roman" w:hAnsi="Times New Roman" w:cs="Times New Roman"/>
          <w:color w:val="000000" w:themeColor="text1"/>
        </w:rPr>
      </w:pPr>
      <w:r w:rsidRPr="00AF0EDB">
        <w:rPr>
          <w:rFonts w:ascii="Times New Roman" w:eastAsia="Times New Roman" w:hAnsi="Times New Roman" w:cs="Times New Roman"/>
          <w:color w:val="000000" w:themeColor="text1"/>
          <w:u w:val="single"/>
        </w:rPr>
        <w:lastRenderedPageBreak/>
        <w:t>Further urges</w:t>
      </w:r>
      <w:r w:rsidRPr="00AF0EDB">
        <w:rPr>
          <w:rFonts w:ascii="Times New Roman" w:eastAsia="Times New Roman" w:hAnsi="Times New Roman" w:cs="Times New Roman"/>
          <w:color w:val="000000" w:themeColor="text1"/>
        </w:rPr>
        <w:t xml:space="preserve"> member states to adjust policies on taxation and financial subsidies to meet the demands of impoverished families and children in-need through ways such as but not limited to: </w:t>
      </w:r>
    </w:p>
    <w:p w14:paraId="1B89EA62" w14:textId="77777777" w:rsidR="00CD2C74" w:rsidRPr="00AF0EDB" w:rsidRDefault="00CD2C74" w:rsidP="00CD2C74">
      <w:pPr>
        <w:pStyle w:val="ListParagraph"/>
        <w:numPr>
          <w:ilvl w:val="1"/>
          <w:numId w:val="1"/>
        </w:num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w:t>
      </w:r>
      <w:r w:rsidRPr="00AF0EDB">
        <w:rPr>
          <w:rFonts w:ascii="Times New Roman" w:eastAsia="Times New Roman" w:hAnsi="Times New Roman" w:cs="Times New Roman"/>
          <w:color w:val="000000" w:themeColor="text1"/>
        </w:rPr>
        <w:t>ndertaking analysis to determine the optimal parameters for effective implementation of child benefits for the member states on the following aspects:</w:t>
      </w:r>
    </w:p>
    <w:p w14:paraId="14F16B60" w14:textId="77777777" w:rsidR="00CD2C74" w:rsidRPr="00AF0EDB" w:rsidRDefault="00CD2C74" w:rsidP="00CD2C74">
      <w:pPr>
        <w:pStyle w:val="ListParagraph"/>
        <w:numPr>
          <w:ilvl w:val="2"/>
          <w:numId w:val="5"/>
        </w:numPr>
        <w:spacing w:line="276" w:lineRule="auto"/>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Pr="00AF0EDB">
        <w:rPr>
          <w:rFonts w:ascii="Times New Roman" w:eastAsia="Times New Roman" w:hAnsi="Times New Roman" w:cs="Times New Roman"/>
          <w:color w:val="000000" w:themeColor="text1"/>
        </w:rPr>
        <w:t>he appropriate amount of benefit per child,</w:t>
      </w:r>
    </w:p>
    <w:p w14:paraId="0CB0F714" w14:textId="77777777" w:rsidR="00CD2C74" w:rsidRPr="00AF0EDB" w:rsidRDefault="00CD2C74" w:rsidP="00CD2C74">
      <w:pPr>
        <w:pStyle w:val="ListParagraph"/>
        <w:numPr>
          <w:ilvl w:val="2"/>
          <w:numId w:val="5"/>
        </w:numPr>
        <w:spacing w:line="276" w:lineRule="auto"/>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Pr="00AF0EDB">
        <w:rPr>
          <w:rFonts w:ascii="Times New Roman" w:eastAsia="Times New Roman" w:hAnsi="Times New Roman" w:cs="Times New Roman"/>
          <w:color w:val="000000" w:themeColor="text1"/>
        </w:rPr>
        <w:t>he most efficient modality for payment,</w:t>
      </w:r>
    </w:p>
    <w:p w14:paraId="7C036C64" w14:textId="77777777" w:rsidR="00CD2C74" w:rsidRPr="00AF0EDB" w:rsidRDefault="00CD2C74" w:rsidP="00CD2C74">
      <w:pPr>
        <w:pStyle w:val="ListParagraph"/>
        <w:numPr>
          <w:ilvl w:val="2"/>
          <w:numId w:val="5"/>
        </w:numPr>
        <w:spacing w:line="276" w:lineRule="auto"/>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Pr="00AF0EDB">
        <w:rPr>
          <w:rFonts w:ascii="Times New Roman" w:eastAsia="Times New Roman" w:hAnsi="Times New Roman" w:cs="Times New Roman"/>
          <w:color w:val="000000" w:themeColor="text1"/>
        </w:rPr>
        <w:t xml:space="preserve">he financial capability, economic conditions, as well as the family conditions of the children, </w:t>
      </w:r>
    </w:p>
    <w:p w14:paraId="2A622606" w14:textId="77777777" w:rsidR="00CD2C74" w:rsidRPr="00AF0EDB" w:rsidRDefault="00CD2C74" w:rsidP="00CD2C74">
      <w:pPr>
        <w:pStyle w:val="ListParagraph"/>
        <w:numPr>
          <w:ilvl w:val="0"/>
          <w:numId w:val="5"/>
        </w:numPr>
        <w:spacing w:line="276" w:lineRule="auto"/>
        <w:ind w:left="1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Pr="00AF0EDB">
        <w:rPr>
          <w:rFonts w:ascii="Times New Roman" w:eastAsia="Times New Roman" w:hAnsi="Times New Roman" w:cs="Times New Roman"/>
          <w:color w:val="000000" w:themeColor="text1"/>
        </w:rPr>
        <w:t>ssuing taxation policies to families in paying for childcare, especially the ones who are the most vulnerable to financial breakdown, through the form of non-refundable tax credit</w:t>
      </w:r>
      <w:r>
        <w:rPr>
          <w:rFonts w:ascii="Times New Roman" w:eastAsia="Times New Roman" w:hAnsi="Times New Roman" w:cs="Times New Roman"/>
          <w:color w:val="000000" w:themeColor="text1"/>
        </w:rPr>
        <w:t xml:space="preserve"> with such details but not limited to</w:t>
      </w:r>
      <w:r w:rsidRPr="00AF0EDB">
        <w:rPr>
          <w:rFonts w:ascii="Times New Roman" w:eastAsia="Times New Roman" w:hAnsi="Times New Roman" w:cs="Times New Roman"/>
          <w:color w:val="000000" w:themeColor="text1"/>
        </w:rPr>
        <w:t>:</w:t>
      </w:r>
    </w:p>
    <w:p w14:paraId="12598B06" w14:textId="77777777" w:rsidR="00CD2C74" w:rsidRPr="00AF0EDB" w:rsidRDefault="00CD2C74" w:rsidP="00CD2C74">
      <w:pPr>
        <w:pStyle w:val="ListParagraph"/>
        <w:numPr>
          <w:ilvl w:val="2"/>
          <w:numId w:val="5"/>
        </w:numPr>
        <w:spacing w:line="276" w:lineRule="auto"/>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ensuring that e</w:t>
      </w:r>
      <w:r w:rsidRPr="00AF0EDB">
        <w:rPr>
          <w:rFonts w:ascii="Times New Roman" w:eastAsia="Times New Roman" w:hAnsi="Times New Roman" w:cs="Times New Roman"/>
          <w:color w:val="000000" w:themeColor="text1"/>
        </w:rPr>
        <w:t>mployed parents could utilize the policy to receive a tax credit for between 20% to 35% of up to a maximum that is set accordingly varying in each region,</w:t>
      </w:r>
    </w:p>
    <w:p w14:paraId="10372CAA" w14:textId="77777777" w:rsidR="00CD2C74" w:rsidRPr="00AF0EDB" w:rsidRDefault="00CD2C74" w:rsidP="00CD2C74">
      <w:pPr>
        <w:pStyle w:val="ListParagraph"/>
        <w:numPr>
          <w:ilvl w:val="2"/>
          <w:numId w:val="5"/>
        </w:numPr>
        <w:spacing w:line="276" w:lineRule="auto"/>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w:t>
      </w:r>
      <w:r w:rsidRPr="00AF0EDB">
        <w:rPr>
          <w:rFonts w:ascii="Times New Roman" w:eastAsia="Times New Roman" w:hAnsi="Times New Roman" w:cs="Times New Roman"/>
          <w:color w:val="000000" w:themeColor="text1"/>
        </w:rPr>
        <w:t>xcluding the flexible spending plans when calculating the tax credit</w:t>
      </w:r>
      <w:r>
        <w:rPr>
          <w:rFonts w:ascii="Times New Roman" w:eastAsia="Times New Roman" w:hAnsi="Times New Roman" w:cs="Times New Roman"/>
          <w:color w:val="000000" w:themeColor="text1"/>
        </w:rPr>
        <w:t>,</w:t>
      </w:r>
    </w:p>
    <w:p w14:paraId="2FB9342D" w14:textId="77777777" w:rsidR="00CD2C74" w:rsidRPr="00AF0EDB" w:rsidRDefault="00CD2C74" w:rsidP="00CD2C74">
      <w:pPr>
        <w:pStyle w:val="ListParagraph"/>
        <w:numPr>
          <w:ilvl w:val="0"/>
          <w:numId w:val="5"/>
        </w:numPr>
        <w:spacing w:line="276" w:lineRule="auto"/>
        <w:ind w:left="1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w:t>
      </w:r>
      <w:r w:rsidRPr="00AF0EDB">
        <w:rPr>
          <w:rFonts w:ascii="Times New Roman" w:eastAsia="Times New Roman" w:hAnsi="Times New Roman" w:cs="Times New Roman"/>
          <w:color w:val="000000" w:themeColor="text1"/>
        </w:rPr>
        <w:t>uggesting the governments to provide necessary financial support for children below the poverty line through ways such as but not limited to:</w:t>
      </w:r>
    </w:p>
    <w:p w14:paraId="6F136196" w14:textId="77777777" w:rsidR="00CD2C74" w:rsidRPr="00AF0EDB" w:rsidRDefault="00CD2C74" w:rsidP="00CD2C74">
      <w:pPr>
        <w:pStyle w:val="ListParagraph"/>
        <w:numPr>
          <w:ilvl w:val="2"/>
          <w:numId w:val="5"/>
        </w:numPr>
        <w:spacing w:line="276" w:lineRule="auto"/>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w:t>
      </w:r>
      <w:r w:rsidRPr="00AF0EDB">
        <w:rPr>
          <w:rFonts w:ascii="Times New Roman" w:eastAsia="Times New Roman" w:hAnsi="Times New Roman" w:cs="Times New Roman"/>
          <w:color w:val="000000" w:themeColor="text1"/>
        </w:rPr>
        <w:t>ecreasing educational costs such as schools or college application fees,</w:t>
      </w:r>
    </w:p>
    <w:p w14:paraId="55939D05" w14:textId="77777777" w:rsidR="00CD2C74" w:rsidRPr="00AF0EDB" w:rsidRDefault="00CD2C74" w:rsidP="00CD2C74">
      <w:pPr>
        <w:pStyle w:val="ListParagraph"/>
        <w:numPr>
          <w:ilvl w:val="2"/>
          <w:numId w:val="5"/>
        </w:numPr>
        <w:spacing w:line="276" w:lineRule="auto"/>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w:t>
      </w:r>
      <w:r w:rsidRPr="00AF0EDB">
        <w:rPr>
          <w:rFonts w:ascii="Times New Roman" w:eastAsia="Times New Roman" w:hAnsi="Times New Roman" w:cs="Times New Roman"/>
          <w:color w:val="000000" w:themeColor="text1"/>
        </w:rPr>
        <w:t xml:space="preserve">roviding monthly financial support for children for their living, </w:t>
      </w:r>
    </w:p>
    <w:p w14:paraId="1AFBA774" w14:textId="77777777" w:rsidR="00CD2C74" w:rsidRPr="00AF0EDB" w:rsidRDefault="00CD2C74" w:rsidP="00CD2C74">
      <w:pPr>
        <w:pStyle w:val="ListParagraph"/>
        <w:numPr>
          <w:ilvl w:val="2"/>
          <w:numId w:val="5"/>
        </w:numPr>
        <w:spacing w:line="276" w:lineRule="auto"/>
        <w:ind w:left="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Pr="00AF0EDB">
        <w:rPr>
          <w:rFonts w:ascii="Times New Roman" w:eastAsia="Times New Roman" w:hAnsi="Times New Roman" w:cs="Times New Roman"/>
          <w:color w:val="000000" w:themeColor="text1"/>
        </w:rPr>
        <w:t xml:space="preserve">ther forms of support necessary for children’s development, as defined by the authority of each member state, </w:t>
      </w:r>
    </w:p>
    <w:p w14:paraId="4353D06D" w14:textId="77777777" w:rsidR="00CD2C74" w:rsidRPr="00AF0EDB" w:rsidRDefault="00CD2C74" w:rsidP="00CD2C74">
      <w:pPr>
        <w:pStyle w:val="ListParagraph"/>
        <w:numPr>
          <w:ilvl w:val="0"/>
          <w:numId w:val="5"/>
        </w:numPr>
        <w:spacing w:line="276" w:lineRule="auto"/>
        <w:ind w:left="1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w:t>
      </w:r>
      <w:r w:rsidRPr="00AF0EDB">
        <w:rPr>
          <w:rFonts w:ascii="Times New Roman" w:eastAsia="Times New Roman" w:hAnsi="Times New Roman" w:cs="Times New Roman"/>
          <w:color w:val="000000" w:themeColor="text1"/>
        </w:rPr>
        <w:t xml:space="preserve">ooperating with non-governmental organizations, school, hospital or other groups and institutions relevant to children’s welfare through ways such as encouraging non-governmental organizations to record and investigate the conditions of the children especially those who face difficulty, and to provide support </w:t>
      </w:r>
      <w:proofErr w:type="gramStart"/>
      <w:r w:rsidRPr="00AF0EDB">
        <w:rPr>
          <w:rFonts w:ascii="Times New Roman" w:eastAsia="Times New Roman" w:hAnsi="Times New Roman" w:cs="Times New Roman"/>
          <w:color w:val="000000" w:themeColor="text1"/>
        </w:rPr>
        <w:t>wherefore;</w:t>
      </w:r>
      <w:proofErr w:type="gramEnd"/>
      <w:r w:rsidRPr="00AF0EDB">
        <w:rPr>
          <w:rFonts w:ascii="Times New Roman" w:eastAsia="Times New Roman" w:hAnsi="Times New Roman" w:cs="Times New Roman"/>
          <w:color w:val="000000" w:themeColor="text1"/>
        </w:rPr>
        <w:t xml:space="preserve"> </w:t>
      </w:r>
    </w:p>
    <w:p w14:paraId="016FC3C9" w14:textId="77777777" w:rsidR="00CD2C74" w:rsidRPr="00AF0EDB" w:rsidRDefault="00CD2C74" w:rsidP="00CD2C74">
      <w:pPr>
        <w:spacing w:line="276" w:lineRule="auto"/>
        <w:rPr>
          <w:rFonts w:ascii="Times New Roman" w:hAnsi="Times New Roman" w:cs="Times New Roman"/>
          <w:color w:val="000000" w:themeColor="text1"/>
        </w:rPr>
      </w:pPr>
    </w:p>
    <w:p w14:paraId="37B6B5DC" w14:textId="77777777" w:rsidR="00CD2C74" w:rsidRPr="00AF0EDB" w:rsidRDefault="00CD2C74" w:rsidP="00CD2C74">
      <w:pPr>
        <w:pStyle w:val="ListParagraph"/>
        <w:numPr>
          <w:ilvl w:val="0"/>
          <w:numId w:val="1"/>
        </w:numPr>
        <w:spacing w:line="276" w:lineRule="auto"/>
        <w:rPr>
          <w:rFonts w:ascii="Times New Roman" w:hAnsi="Times New Roman" w:cs="Times New Roman"/>
        </w:rPr>
      </w:pPr>
      <w:r w:rsidRPr="00AF0EDB">
        <w:rPr>
          <w:rFonts w:ascii="Times New Roman" w:eastAsia="Times New Roman" w:hAnsi="Times New Roman" w:cs="Times New Roman"/>
          <w:u w:val="single"/>
        </w:rPr>
        <w:t>Recommends</w:t>
      </w:r>
      <w:r w:rsidRPr="00AF0EDB">
        <w:rPr>
          <w:rFonts w:ascii="Times New Roman" w:eastAsia="Times New Roman" w:hAnsi="Times New Roman" w:cs="Times New Roman"/>
        </w:rPr>
        <w:t xml:space="preserve"> all member states, especially those that have shown exceptionally high issue of family policies and societal health, to raise awareness through various media companies, NGOs, as well as all supportive members and organizations of the society from ways such as but not limited to:</w:t>
      </w:r>
    </w:p>
    <w:p w14:paraId="776B8978" w14:textId="77777777" w:rsidR="00CD2C74" w:rsidRPr="00AF0EDB" w:rsidRDefault="00CD2C74" w:rsidP="00CD2C74">
      <w:pPr>
        <w:pStyle w:val="ListParagraph"/>
        <w:numPr>
          <w:ilvl w:val="1"/>
          <w:numId w:val="1"/>
        </w:numPr>
        <w:spacing w:line="276" w:lineRule="auto"/>
        <w:rPr>
          <w:rFonts w:ascii="Times New Roman" w:hAnsi="Times New Roman" w:cs="Times New Roman"/>
        </w:rPr>
      </w:pPr>
      <w:r>
        <w:rPr>
          <w:rFonts w:ascii="Times New Roman" w:eastAsia="Times New Roman" w:hAnsi="Times New Roman" w:cs="Times New Roman"/>
        </w:rPr>
        <w:t>s</w:t>
      </w:r>
      <w:r w:rsidRPr="00AF0EDB">
        <w:rPr>
          <w:rFonts w:ascii="Times New Roman" w:eastAsia="Times New Roman" w:hAnsi="Times New Roman" w:cs="Times New Roman"/>
        </w:rPr>
        <w:t>preading awareness online and offline through various platforms in methods such as but not limited to:</w:t>
      </w:r>
    </w:p>
    <w:p w14:paraId="7385B002"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eastAsia="Times New Roman" w:hAnsi="Times New Roman" w:cs="Times New Roman"/>
        </w:rPr>
        <w:t>c</w:t>
      </w:r>
      <w:r w:rsidRPr="00AF0EDB">
        <w:rPr>
          <w:rFonts w:ascii="Times New Roman" w:eastAsia="Times New Roman" w:hAnsi="Times New Roman" w:cs="Times New Roman"/>
        </w:rPr>
        <w:t xml:space="preserve">ooperating with non-governmental organizations to facilitate the awareness campaign with a focus on the grassroot level, </w:t>
      </w:r>
    </w:p>
    <w:p w14:paraId="6ABE40D3"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eastAsia="Times New Roman" w:hAnsi="Times New Roman" w:cs="Times New Roman"/>
        </w:rPr>
        <w:t>h</w:t>
      </w:r>
      <w:r w:rsidRPr="00AF0EDB">
        <w:rPr>
          <w:rFonts w:ascii="Times New Roman" w:eastAsia="Times New Roman" w:hAnsi="Times New Roman" w:cs="Times New Roman"/>
        </w:rPr>
        <w:t>olding online campaigns and advertising on social media platforms such as Facebook, Twitter, or WeChat in means such as posters, photos, and videos,</w:t>
      </w:r>
    </w:p>
    <w:p w14:paraId="1A107BEE" w14:textId="5B92E09D" w:rsidR="00CD2C74" w:rsidRPr="001E254E" w:rsidRDefault="00CD2C74" w:rsidP="00CD2C74">
      <w:pPr>
        <w:pStyle w:val="ListParagraph"/>
        <w:numPr>
          <w:ilvl w:val="2"/>
          <w:numId w:val="1"/>
        </w:numPr>
        <w:spacing w:line="276" w:lineRule="auto"/>
        <w:rPr>
          <w:rFonts w:ascii="Times New Roman" w:hAnsi="Times New Roman" w:cs="Times New Roman"/>
        </w:rPr>
      </w:pPr>
      <w:r>
        <w:rPr>
          <w:rFonts w:ascii="Times New Roman" w:eastAsia="Times New Roman" w:hAnsi="Times New Roman" w:cs="Times New Roman"/>
        </w:rPr>
        <w:lastRenderedPageBreak/>
        <w:t>a</w:t>
      </w:r>
      <w:r w:rsidRPr="00AF0EDB">
        <w:rPr>
          <w:rFonts w:ascii="Times New Roman" w:eastAsia="Times New Roman" w:hAnsi="Times New Roman" w:cs="Times New Roman"/>
        </w:rPr>
        <w:t xml:space="preserve">sking schools to assist the campaign by pasting poster in school, sharing information in school assembly, or holding events in-line with the spirits of the campaign, </w:t>
      </w:r>
    </w:p>
    <w:p w14:paraId="2CBFC2E6" w14:textId="79D1EDE4" w:rsidR="001E254E" w:rsidRPr="001E254E" w:rsidRDefault="001E254E" w:rsidP="001E254E">
      <w:pPr>
        <w:pStyle w:val="ListParagraph"/>
        <w:numPr>
          <w:ilvl w:val="2"/>
          <w:numId w:val="1"/>
        </w:numPr>
        <w:spacing w:line="276" w:lineRule="auto"/>
        <w:rPr>
          <w:rFonts w:ascii="Times New Roman" w:hAnsi="Times New Roman" w:cs="Times New Roman"/>
        </w:rPr>
      </w:pPr>
      <w:r>
        <w:rPr>
          <w:rFonts w:ascii="Times New Roman" w:eastAsia="Times New Roman" w:hAnsi="Times New Roman" w:cs="Times New Roman"/>
        </w:rPr>
        <w:t>r</w:t>
      </w:r>
      <w:r w:rsidRPr="00AF0EDB">
        <w:rPr>
          <w:rFonts w:ascii="Times New Roman" w:eastAsia="Times New Roman" w:hAnsi="Times New Roman" w:cs="Times New Roman"/>
        </w:rPr>
        <w:t xml:space="preserve">equiring government institutions collaborate in promoting public awareness </w:t>
      </w:r>
      <w:r w:rsidRPr="001E254E">
        <w:rPr>
          <w:rFonts w:ascii="Times New Roman" w:eastAsia="Times New Roman" w:hAnsi="Times New Roman" w:cs="Times New Roman"/>
        </w:rPr>
        <w:t xml:space="preserve">in society, </w:t>
      </w:r>
    </w:p>
    <w:p w14:paraId="056F10B0" w14:textId="5CDD594A" w:rsidR="00CD2C74" w:rsidRPr="00AF0EDB" w:rsidRDefault="00CD2C74" w:rsidP="00CD2C74">
      <w:pPr>
        <w:pStyle w:val="ListParagraph"/>
        <w:numPr>
          <w:ilvl w:val="2"/>
          <w:numId w:val="1"/>
        </w:numPr>
        <w:spacing w:line="276" w:lineRule="auto"/>
        <w:rPr>
          <w:rFonts w:ascii="Times New Roman" w:hAnsi="Times New Roman" w:cs="Times New Roman"/>
        </w:rPr>
      </w:pPr>
      <w:r w:rsidRPr="001E254E">
        <w:rPr>
          <w:rFonts w:ascii="Times New Roman" w:eastAsia="Times New Roman" w:hAnsi="Times New Roman" w:cs="Times New Roman"/>
        </w:rPr>
        <w:t xml:space="preserve">urging the </w:t>
      </w:r>
      <w:r w:rsidR="001E254E" w:rsidRPr="001E254E">
        <w:rPr>
          <w:rFonts w:ascii="Times New Roman" w:eastAsia="Times New Roman" w:hAnsi="Times New Roman" w:cs="Times New Roman"/>
        </w:rPr>
        <w:t>central government</w:t>
      </w:r>
      <w:r w:rsidRPr="001E254E">
        <w:rPr>
          <w:rFonts w:ascii="Times New Roman" w:eastAsia="Times New Roman" w:hAnsi="Times New Roman" w:cs="Times New Roman"/>
        </w:rPr>
        <w:t xml:space="preserve"> to </w:t>
      </w:r>
      <w:r w:rsidR="001E254E" w:rsidRPr="001E254E">
        <w:rPr>
          <w:rFonts w:ascii="Times New Roman" w:eastAsia="Times New Roman" w:hAnsi="Times New Roman" w:cs="Times New Roman"/>
        </w:rPr>
        <w:t>monitor</w:t>
      </w:r>
      <w:r w:rsidRPr="001E254E">
        <w:rPr>
          <w:rFonts w:ascii="Times New Roman" w:eastAsia="Times New Roman" w:hAnsi="Times New Roman" w:cs="Times New Roman"/>
        </w:rPr>
        <w:t xml:space="preserve"> the implementation</w:t>
      </w:r>
      <w:r w:rsidR="001E254E" w:rsidRPr="001E254E">
        <w:rPr>
          <w:rFonts w:ascii="Times New Roman" w:eastAsia="Times New Roman" w:hAnsi="Times New Roman" w:cs="Times New Roman"/>
        </w:rPr>
        <w:t xml:space="preserve"> of</w:t>
      </w:r>
      <w:r w:rsidRPr="001E254E">
        <w:rPr>
          <w:rFonts w:ascii="Times New Roman" w:eastAsia="Times New Roman" w:hAnsi="Times New Roman" w:cs="Times New Roman"/>
        </w:rPr>
        <w:t xml:space="preserve"> the campaign</w:t>
      </w:r>
      <w:r w:rsidR="001E254E" w:rsidRPr="001E254E">
        <w:rPr>
          <w:rFonts w:ascii="Times New Roman" w:eastAsia="Times New Roman" w:hAnsi="Times New Roman" w:cs="Times New Roman"/>
        </w:rPr>
        <w:t>s by the local governments</w:t>
      </w:r>
      <w:r w:rsidRPr="001E254E">
        <w:rPr>
          <w:rFonts w:ascii="Times New Roman" w:eastAsia="Times New Roman" w:hAnsi="Times New Roman" w:cs="Times New Roman"/>
        </w:rPr>
        <w:t xml:space="preserve"> in alignment with relevant standards, as well as the original purposes</w:t>
      </w:r>
      <w:r w:rsidRPr="00AF0EDB">
        <w:rPr>
          <w:rFonts w:ascii="Times New Roman" w:eastAsia="Times New Roman" w:hAnsi="Times New Roman" w:cs="Times New Roman"/>
        </w:rPr>
        <w:t xml:space="preserve"> and goals of the campaign,</w:t>
      </w:r>
    </w:p>
    <w:p w14:paraId="10DFDE65" w14:textId="77777777" w:rsidR="00CD2C74" w:rsidRPr="00AF0EDB" w:rsidRDefault="00CD2C74" w:rsidP="00CD2C74">
      <w:pPr>
        <w:pStyle w:val="ListParagraph"/>
        <w:numPr>
          <w:ilvl w:val="1"/>
          <w:numId w:val="1"/>
        </w:numPr>
        <w:spacing w:line="276" w:lineRule="auto"/>
        <w:rPr>
          <w:rFonts w:ascii="Times New Roman" w:hAnsi="Times New Roman" w:cs="Times New Roman"/>
        </w:rPr>
      </w:pPr>
      <w:r>
        <w:rPr>
          <w:rFonts w:ascii="Times New Roman" w:eastAsia="Times New Roman" w:hAnsi="Times New Roman" w:cs="Times New Roman"/>
        </w:rPr>
        <w:t>p</w:t>
      </w:r>
      <w:r w:rsidRPr="00AF0EDB">
        <w:rPr>
          <w:rFonts w:ascii="Times New Roman" w:eastAsia="Times New Roman" w:hAnsi="Times New Roman" w:cs="Times New Roman"/>
        </w:rPr>
        <w:t>roviding educational programs discussing the problems of societal health affected by family policies by the help of NGOs, schools, and other organizations on aspects including:</w:t>
      </w:r>
    </w:p>
    <w:p w14:paraId="776393D7"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eastAsia="Times New Roman" w:hAnsi="Times New Roman" w:cs="Times New Roman"/>
        </w:rPr>
        <w:t>t</w:t>
      </w:r>
      <w:r w:rsidRPr="00AF0EDB">
        <w:rPr>
          <w:rFonts w:ascii="Times New Roman" w:eastAsia="Times New Roman" w:hAnsi="Times New Roman" w:cs="Times New Roman"/>
        </w:rPr>
        <w:t>he existing local policies and social welfare programs that are relevant to maintaining the heath of families, such as but not limited to paid parental leave and child benefit, in order to encourage denizens to take part in the existing programs,</w:t>
      </w:r>
    </w:p>
    <w:p w14:paraId="422BA66D"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eastAsia="Times New Roman" w:hAnsi="Times New Roman" w:cs="Times New Roman"/>
        </w:rPr>
        <w:t>t</w:t>
      </w:r>
      <w:r w:rsidRPr="00AF0EDB">
        <w:rPr>
          <w:rFonts w:ascii="Times New Roman" w:eastAsia="Times New Roman" w:hAnsi="Times New Roman" w:cs="Times New Roman"/>
        </w:rPr>
        <w:t xml:space="preserve">he effects of instability in fertility rates and abnormal society have on societal health, </w:t>
      </w:r>
    </w:p>
    <w:p w14:paraId="1F9C7F3D"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eastAsia="Times New Roman" w:hAnsi="Times New Roman" w:cs="Times New Roman"/>
        </w:rPr>
        <w:t>s</w:t>
      </w:r>
      <w:r w:rsidRPr="00AF0EDB">
        <w:rPr>
          <w:rFonts w:ascii="Times New Roman" w:eastAsia="Times New Roman" w:hAnsi="Times New Roman" w:cs="Times New Roman"/>
        </w:rPr>
        <w:t>exual education such as means of contraception and the minimum age for marriage to protect adolescents from sexual assaults, particularly in LEDCs, where high maternal and infant mortality rates due to premature pregnancy bear great problems such as deaths of mothers and lack of nutritional support for infants,</w:t>
      </w:r>
      <w:r w:rsidRPr="00AF0EDB">
        <w:rPr>
          <w:rFonts w:ascii="Times New Roman" w:eastAsia="Times New Roman" w:hAnsi="Times New Roman" w:cs="Times New Roman"/>
          <w:sz w:val="14"/>
          <w:szCs w:val="14"/>
        </w:rPr>
        <w:t xml:space="preserve"> </w:t>
      </w:r>
    </w:p>
    <w:p w14:paraId="51CA0041"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eastAsia="Times New Roman" w:hAnsi="Times New Roman" w:cs="Times New Roman"/>
        </w:rPr>
        <w:t>t</w:t>
      </w:r>
      <w:r w:rsidRPr="00AF0EDB">
        <w:rPr>
          <w:rFonts w:ascii="Times New Roman" w:eastAsia="Times New Roman" w:hAnsi="Times New Roman" w:cs="Times New Roman"/>
        </w:rPr>
        <w:t xml:space="preserve">he effects that abnormally structured families, such as divorced families, single-parent households, skipped-generation households, singles, and Double Income No Kid (DINK), have on the society’s health, </w:t>
      </w:r>
    </w:p>
    <w:p w14:paraId="4D78A730" w14:textId="77777777" w:rsidR="00CD2C74" w:rsidRPr="00AF0EDB" w:rsidRDefault="00CD2C74" w:rsidP="00CD2C74">
      <w:pPr>
        <w:pStyle w:val="ListParagraph"/>
        <w:numPr>
          <w:ilvl w:val="2"/>
          <w:numId w:val="1"/>
        </w:numPr>
        <w:spacing w:line="276" w:lineRule="auto"/>
        <w:rPr>
          <w:rFonts w:ascii="Times New Roman" w:hAnsi="Times New Roman" w:cs="Times New Roman"/>
        </w:rPr>
      </w:pPr>
      <w:r>
        <w:rPr>
          <w:rFonts w:ascii="Times New Roman" w:eastAsia="Times New Roman" w:hAnsi="Times New Roman" w:cs="Times New Roman"/>
        </w:rPr>
        <w:t>i</w:t>
      </w:r>
      <w:r w:rsidRPr="00AF0EDB">
        <w:rPr>
          <w:rFonts w:ascii="Times New Roman" w:eastAsia="Times New Roman" w:hAnsi="Times New Roman" w:cs="Times New Roman"/>
        </w:rPr>
        <w:t xml:space="preserve">mportance of children’s education for their health and development, </w:t>
      </w:r>
    </w:p>
    <w:p w14:paraId="28B2B3A8" w14:textId="77777777" w:rsidR="00CD2C74" w:rsidRPr="00AF0EDB" w:rsidRDefault="00CD2C74" w:rsidP="00CD2C74">
      <w:pPr>
        <w:pStyle w:val="ListParagraph"/>
        <w:numPr>
          <w:ilvl w:val="1"/>
          <w:numId w:val="1"/>
        </w:numPr>
        <w:spacing w:line="276" w:lineRule="auto"/>
        <w:rPr>
          <w:rFonts w:ascii="Times New Roman" w:hAnsi="Times New Roman" w:cs="Times New Roman"/>
        </w:rPr>
      </w:pPr>
      <w:r>
        <w:rPr>
          <w:rFonts w:ascii="Times New Roman" w:eastAsia="Times New Roman" w:hAnsi="Times New Roman" w:cs="Times New Roman"/>
        </w:rPr>
        <w:t>r</w:t>
      </w:r>
      <w:r w:rsidRPr="00AF0EDB">
        <w:rPr>
          <w:rFonts w:ascii="Times New Roman" w:eastAsia="Times New Roman" w:hAnsi="Times New Roman" w:cs="Times New Roman"/>
        </w:rPr>
        <w:t xml:space="preserve">especting the sovereignty and power of each member states over these policies and considering the political, social, and religious contexts throughout the promotional campaign, without compromising the Sustainable Development Goals and resolutions or regulations adopted by the United </w:t>
      </w:r>
      <w:proofErr w:type="gramStart"/>
      <w:r w:rsidRPr="00AF0EDB">
        <w:rPr>
          <w:rFonts w:ascii="Times New Roman" w:eastAsia="Times New Roman" w:hAnsi="Times New Roman" w:cs="Times New Roman"/>
        </w:rPr>
        <w:t>Nations;</w:t>
      </w:r>
      <w:proofErr w:type="gramEnd"/>
      <w:r w:rsidRPr="00AF0EDB">
        <w:rPr>
          <w:rFonts w:ascii="Times New Roman" w:eastAsia="Times New Roman" w:hAnsi="Times New Roman" w:cs="Times New Roman"/>
        </w:rPr>
        <w:t xml:space="preserve"> </w:t>
      </w:r>
    </w:p>
    <w:p w14:paraId="6AA2F7FD" w14:textId="77777777" w:rsidR="00CD2C74" w:rsidRPr="00AF0EDB" w:rsidRDefault="00CD2C74" w:rsidP="00CD2C74">
      <w:pPr>
        <w:spacing w:line="276" w:lineRule="auto"/>
        <w:ind w:left="1080"/>
        <w:rPr>
          <w:rFonts w:ascii="Times New Roman" w:hAnsi="Times New Roman" w:cs="Times New Roman"/>
        </w:rPr>
      </w:pPr>
    </w:p>
    <w:p w14:paraId="09109B73" w14:textId="77777777" w:rsidR="00CD2C74" w:rsidRPr="00AF0EDB" w:rsidRDefault="00CD2C74" w:rsidP="00CD2C74">
      <w:pPr>
        <w:pStyle w:val="ListParagraph"/>
        <w:numPr>
          <w:ilvl w:val="0"/>
          <w:numId w:val="1"/>
        </w:numPr>
        <w:spacing w:line="276" w:lineRule="auto"/>
        <w:rPr>
          <w:rFonts w:ascii="Times New Roman" w:hAnsi="Times New Roman" w:cs="Times New Roman"/>
          <w:color w:val="000000" w:themeColor="text1"/>
        </w:rPr>
      </w:pPr>
      <w:r w:rsidRPr="00AF0EDB">
        <w:rPr>
          <w:rFonts w:ascii="Times New Roman" w:eastAsia="Times New Roman" w:hAnsi="Times New Roman" w:cs="Times New Roman"/>
          <w:color w:val="000000" w:themeColor="text1"/>
          <w:u w:val="single"/>
        </w:rPr>
        <w:t>Calls upon</w:t>
      </w:r>
      <w:r w:rsidRPr="00AF0EDB">
        <w:rPr>
          <w:rFonts w:ascii="Times New Roman" w:eastAsia="Times New Roman" w:hAnsi="Times New Roman" w:cs="Times New Roman"/>
          <w:color w:val="000000" w:themeColor="text1"/>
        </w:rPr>
        <w:t xml:space="preserve"> all nations, especially the LEDCs, to improve the quality of health services for groups who are more vulnerable to the negative implications of illness, such as women, children, and adolescents, through ways such as but not limited to: </w:t>
      </w:r>
    </w:p>
    <w:p w14:paraId="5D284BE3" w14:textId="77777777" w:rsidR="00CD2C74" w:rsidRPr="00AF0EDB" w:rsidRDefault="00CD2C74" w:rsidP="00CD2C74">
      <w:pPr>
        <w:pStyle w:val="ListParagraph"/>
        <w:numPr>
          <w:ilvl w:val="0"/>
          <w:numId w:val="6"/>
        </w:numPr>
        <w:spacing w:line="276" w:lineRule="auto"/>
        <w:ind w:left="1440"/>
        <w:rPr>
          <w:rFonts w:ascii="Times New Roman" w:hAnsi="Times New Roman" w:cs="Times New Roman"/>
          <w:color w:val="000000" w:themeColor="text1"/>
        </w:rPr>
      </w:pPr>
      <w:r w:rsidRPr="00AF0EDB">
        <w:rPr>
          <w:rFonts w:ascii="Times New Roman" w:eastAsia="Times New Roman" w:hAnsi="Times New Roman" w:cs="Times New Roman"/>
          <w:color w:val="000000" w:themeColor="text1"/>
        </w:rPr>
        <w:t>Supporting women during pregnancy and after giving birth through the following ways such as but not limited to:</w:t>
      </w:r>
    </w:p>
    <w:p w14:paraId="6DF43DBF" w14:textId="77777777" w:rsidR="00CD2C74" w:rsidRPr="00AF0EDB" w:rsidRDefault="00CD2C74" w:rsidP="00CD2C74">
      <w:pPr>
        <w:pStyle w:val="ListParagraph"/>
        <w:numPr>
          <w:ilvl w:val="1"/>
          <w:numId w:val="6"/>
        </w:numPr>
        <w:spacing w:line="276" w:lineRule="auto"/>
        <w:ind w:left="2160"/>
        <w:rPr>
          <w:rFonts w:ascii="Times New Roman" w:hAnsi="Times New Roman" w:cs="Times New Roman"/>
          <w:color w:val="000000" w:themeColor="text1"/>
        </w:rPr>
      </w:pPr>
      <w:r>
        <w:rPr>
          <w:rFonts w:ascii="Times New Roman" w:eastAsia="Times New Roman" w:hAnsi="Times New Roman" w:cs="Times New Roman"/>
        </w:rPr>
        <w:t>p</w:t>
      </w:r>
      <w:r w:rsidRPr="00AF0EDB">
        <w:rPr>
          <w:rFonts w:ascii="Times New Roman" w:eastAsia="Times New Roman" w:hAnsi="Times New Roman" w:cs="Times New Roman"/>
        </w:rPr>
        <w:t>roviding psychological services by allocating specialist perinatal mental teams to help women who are suffering mental problem, in which may happen through an online platform,</w:t>
      </w:r>
    </w:p>
    <w:p w14:paraId="4DF1B302" w14:textId="77777777" w:rsidR="00CD2C74" w:rsidRPr="00075CDB" w:rsidRDefault="00CD2C74" w:rsidP="00CD2C74">
      <w:pPr>
        <w:pStyle w:val="ListParagraph"/>
        <w:numPr>
          <w:ilvl w:val="1"/>
          <w:numId w:val="6"/>
        </w:numPr>
        <w:spacing w:line="276" w:lineRule="auto"/>
        <w:ind w:left="2160"/>
        <w:rPr>
          <w:rFonts w:ascii="Times New Roman" w:hAnsi="Times New Roman" w:cs="Times New Roman"/>
          <w:color w:val="000000" w:themeColor="text1"/>
        </w:rPr>
      </w:pPr>
      <w:r>
        <w:rPr>
          <w:rFonts w:ascii="Times New Roman" w:eastAsia="Times New Roman" w:hAnsi="Times New Roman" w:cs="Times New Roman"/>
        </w:rPr>
        <w:t>s</w:t>
      </w:r>
      <w:r w:rsidRPr="00AF0EDB">
        <w:rPr>
          <w:rFonts w:ascii="Times New Roman" w:eastAsia="Times New Roman" w:hAnsi="Times New Roman" w:cs="Times New Roman"/>
        </w:rPr>
        <w:t>ending local medical staff</w:t>
      </w:r>
      <w:r>
        <w:rPr>
          <w:rFonts w:ascii="Times New Roman" w:eastAsia="Times New Roman" w:hAnsi="Times New Roman" w:cs="Times New Roman"/>
        </w:rPr>
        <w:t>,</w:t>
      </w:r>
    </w:p>
    <w:p w14:paraId="4C6D3FD9" w14:textId="77777777" w:rsidR="00CD2C74" w:rsidRPr="00075CDB" w:rsidRDefault="00CD2C74" w:rsidP="00CD2C74">
      <w:pPr>
        <w:pStyle w:val="ListParagraph"/>
        <w:numPr>
          <w:ilvl w:val="1"/>
          <w:numId w:val="6"/>
        </w:numPr>
        <w:spacing w:line="276" w:lineRule="auto"/>
        <w:ind w:left="2160"/>
        <w:rPr>
          <w:rFonts w:ascii="Times New Roman" w:hAnsi="Times New Roman" w:cs="Times New Roman"/>
          <w:color w:val="000000" w:themeColor="text1"/>
        </w:rPr>
      </w:pPr>
      <w:r w:rsidRPr="00075CDB">
        <w:rPr>
          <w:rFonts w:ascii="Times New Roman" w:eastAsia="Times New Roman" w:hAnsi="Times New Roman" w:cs="Times New Roman"/>
        </w:rPr>
        <w:lastRenderedPageBreak/>
        <w:t xml:space="preserve">establishing and improving the medical </w:t>
      </w:r>
      <w:proofErr w:type="spellStart"/>
      <w:r w:rsidRPr="00075CDB">
        <w:rPr>
          <w:rFonts w:ascii="Times New Roman" w:eastAsia="Times New Roman" w:hAnsi="Times New Roman" w:cs="Times New Roman"/>
        </w:rPr>
        <w:t>fcilities</w:t>
      </w:r>
      <w:proofErr w:type="spellEnd"/>
      <w:r w:rsidRPr="00075CDB">
        <w:rPr>
          <w:rFonts w:ascii="Times New Roman" w:eastAsia="Times New Roman" w:hAnsi="Times New Roman" w:cs="Times New Roman"/>
        </w:rPr>
        <w:t>, such as children’s center and primary care psychological services,</w:t>
      </w:r>
    </w:p>
    <w:p w14:paraId="163745CC" w14:textId="77777777" w:rsidR="00CD2C74" w:rsidRPr="00AF0EDB" w:rsidRDefault="00CD2C74" w:rsidP="00CD2C74">
      <w:pPr>
        <w:pStyle w:val="ListParagraph"/>
        <w:numPr>
          <w:ilvl w:val="0"/>
          <w:numId w:val="6"/>
        </w:numPr>
        <w:spacing w:line="276" w:lineRule="auto"/>
        <w:ind w:left="1440"/>
        <w:rPr>
          <w:rFonts w:ascii="Times New Roman" w:hAnsi="Times New Roman" w:cs="Times New Roman"/>
        </w:rPr>
      </w:pPr>
      <w:r>
        <w:rPr>
          <w:rFonts w:ascii="Times New Roman" w:hAnsi="Times New Roman" w:cs="Times New Roman"/>
        </w:rPr>
        <w:t>s</w:t>
      </w:r>
      <w:r w:rsidRPr="00AF0EDB">
        <w:rPr>
          <w:rFonts w:ascii="Times New Roman" w:hAnsi="Times New Roman" w:cs="Times New Roman"/>
        </w:rPr>
        <w:t>upporting infants through the following ways such as but not limited to:</w:t>
      </w:r>
    </w:p>
    <w:p w14:paraId="617D4E0B" w14:textId="77777777" w:rsidR="00CD2C74" w:rsidRPr="00AF0EDB" w:rsidRDefault="00CD2C74" w:rsidP="00CD2C74">
      <w:pPr>
        <w:pStyle w:val="ListParagraph"/>
        <w:numPr>
          <w:ilvl w:val="1"/>
          <w:numId w:val="6"/>
        </w:numPr>
        <w:spacing w:line="276" w:lineRule="auto"/>
        <w:ind w:left="2160"/>
        <w:rPr>
          <w:rFonts w:ascii="Times New Roman" w:hAnsi="Times New Roman" w:cs="Times New Roman"/>
        </w:rPr>
      </w:pPr>
      <w:r>
        <w:rPr>
          <w:rFonts w:ascii="Times New Roman" w:hAnsi="Times New Roman" w:cs="Times New Roman"/>
        </w:rPr>
        <w:t>s</w:t>
      </w:r>
      <w:r w:rsidRPr="00AF0EDB">
        <w:rPr>
          <w:rFonts w:ascii="Times New Roman" w:hAnsi="Times New Roman" w:cs="Times New Roman"/>
        </w:rPr>
        <w:t>upplying nutrition and micronutrients if necessary,</w:t>
      </w:r>
    </w:p>
    <w:p w14:paraId="1F27D8E9" w14:textId="77777777" w:rsidR="00CD2C74" w:rsidRPr="00AF0EDB" w:rsidRDefault="00CD2C74" w:rsidP="00CD2C74">
      <w:pPr>
        <w:pStyle w:val="ListParagraph"/>
        <w:numPr>
          <w:ilvl w:val="1"/>
          <w:numId w:val="6"/>
        </w:numPr>
        <w:spacing w:line="276" w:lineRule="auto"/>
        <w:ind w:left="2160"/>
        <w:rPr>
          <w:rFonts w:ascii="Times New Roman" w:hAnsi="Times New Roman" w:cs="Times New Roman"/>
        </w:rPr>
      </w:pPr>
      <w:r>
        <w:rPr>
          <w:rFonts w:ascii="Times New Roman" w:hAnsi="Times New Roman" w:cs="Times New Roman"/>
        </w:rPr>
        <w:t>o</w:t>
      </w:r>
      <w:r w:rsidRPr="00AF0EDB">
        <w:rPr>
          <w:rFonts w:ascii="Times New Roman" w:hAnsi="Times New Roman" w:cs="Times New Roman"/>
        </w:rPr>
        <w:t>ffering immediate and exclusive breastfeeding,</w:t>
      </w:r>
    </w:p>
    <w:p w14:paraId="56B91F1C" w14:textId="77777777" w:rsidR="00CD2C74" w:rsidRPr="00AF0EDB" w:rsidRDefault="00CD2C74" w:rsidP="00CD2C74">
      <w:pPr>
        <w:pStyle w:val="ListParagraph"/>
        <w:numPr>
          <w:ilvl w:val="1"/>
          <w:numId w:val="6"/>
        </w:numPr>
        <w:spacing w:line="276" w:lineRule="auto"/>
        <w:ind w:left="2160"/>
        <w:rPr>
          <w:rFonts w:ascii="Times New Roman" w:hAnsi="Times New Roman" w:cs="Times New Roman"/>
        </w:rPr>
      </w:pPr>
      <w:r>
        <w:rPr>
          <w:rFonts w:ascii="Times New Roman" w:hAnsi="Times New Roman" w:cs="Times New Roman"/>
        </w:rPr>
        <w:t>p</w:t>
      </w:r>
      <w:r w:rsidRPr="00AF0EDB">
        <w:rPr>
          <w:rFonts w:ascii="Times New Roman" w:hAnsi="Times New Roman" w:cs="Times New Roman"/>
        </w:rPr>
        <w:t>roviding immunization,</w:t>
      </w:r>
    </w:p>
    <w:p w14:paraId="16EB656B" w14:textId="77777777" w:rsidR="00CD2C74" w:rsidRPr="00AF0EDB" w:rsidRDefault="00CD2C74" w:rsidP="00CD2C74">
      <w:pPr>
        <w:pStyle w:val="ListParagraph"/>
        <w:numPr>
          <w:ilvl w:val="0"/>
          <w:numId w:val="6"/>
        </w:numPr>
        <w:spacing w:line="276" w:lineRule="auto"/>
        <w:ind w:left="1440"/>
        <w:rPr>
          <w:rFonts w:ascii="Times New Roman" w:hAnsi="Times New Roman" w:cs="Times New Roman"/>
        </w:rPr>
      </w:pPr>
      <w:r>
        <w:rPr>
          <w:rFonts w:ascii="Times New Roman" w:hAnsi="Times New Roman" w:cs="Times New Roman"/>
        </w:rPr>
        <w:t>s</w:t>
      </w:r>
      <w:r w:rsidRPr="00AF0EDB">
        <w:rPr>
          <w:rFonts w:ascii="Times New Roman" w:hAnsi="Times New Roman" w:cs="Times New Roman"/>
        </w:rPr>
        <w:t>upporting children and adolescents through the following ways such as but not limited to promoting physical and psychological recovery and social reintegration of child victims of neglect, exploitation, abuse, torture, or any other forms of cruel and degrading treatments as a result of imbalanced family structure,</w:t>
      </w:r>
    </w:p>
    <w:p w14:paraId="5F9E7117" w14:textId="77777777" w:rsidR="00CD2C74" w:rsidRPr="00AF0EDB" w:rsidRDefault="00CD2C74" w:rsidP="00CD2C74">
      <w:pPr>
        <w:pStyle w:val="ListParagraph"/>
        <w:numPr>
          <w:ilvl w:val="0"/>
          <w:numId w:val="6"/>
        </w:numPr>
        <w:spacing w:line="276" w:lineRule="auto"/>
        <w:ind w:left="1440"/>
        <w:rPr>
          <w:rFonts w:ascii="Times New Roman" w:hAnsi="Times New Roman" w:cs="Times New Roman"/>
        </w:rPr>
      </w:pPr>
      <w:r>
        <w:rPr>
          <w:rFonts w:ascii="Times New Roman" w:hAnsi="Times New Roman" w:cs="Times New Roman"/>
        </w:rPr>
        <w:t>e</w:t>
      </w:r>
      <w:r w:rsidRPr="00AF0EDB">
        <w:rPr>
          <w:rFonts w:ascii="Times New Roman" w:hAnsi="Times New Roman" w:cs="Times New Roman"/>
        </w:rPr>
        <w:t>nsuring the equitable provision and distribution of health care relate services, considering factors including but not limited to:</w:t>
      </w:r>
    </w:p>
    <w:p w14:paraId="5C657A89" w14:textId="77777777" w:rsidR="00CD2C74" w:rsidRPr="00AF0EDB" w:rsidRDefault="00CD2C74" w:rsidP="00CD2C74">
      <w:pPr>
        <w:pStyle w:val="ListParagraph"/>
        <w:numPr>
          <w:ilvl w:val="1"/>
          <w:numId w:val="6"/>
        </w:numPr>
        <w:spacing w:line="276" w:lineRule="auto"/>
        <w:ind w:left="2160"/>
        <w:rPr>
          <w:rFonts w:ascii="Times New Roman" w:hAnsi="Times New Roman" w:cs="Times New Roman"/>
        </w:rPr>
      </w:pPr>
      <w:r>
        <w:rPr>
          <w:rFonts w:ascii="Times New Roman" w:hAnsi="Times New Roman" w:cs="Times New Roman"/>
        </w:rPr>
        <w:t>i</w:t>
      </w:r>
      <w:r w:rsidRPr="00AF0EDB">
        <w:rPr>
          <w:rFonts w:ascii="Times New Roman" w:hAnsi="Times New Roman" w:cs="Times New Roman"/>
        </w:rPr>
        <w:t>mmunization programs against major infectious diseases at a local level,</w:t>
      </w:r>
    </w:p>
    <w:p w14:paraId="3C1ACB49" w14:textId="77777777" w:rsidR="00CD2C74" w:rsidRPr="00AF0EDB" w:rsidRDefault="00CD2C74" w:rsidP="00CD2C74">
      <w:pPr>
        <w:pStyle w:val="ListParagraph"/>
        <w:numPr>
          <w:ilvl w:val="1"/>
          <w:numId w:val="6"/>
        </w:numPr>
        <w:spacing w:line="276" w:lineRule="auto"/>
        <w:ind w:left="2160"/>
        <w:rPr>
          <w:rFonts w:ascii="Times New Roman" w:hAnsi="Times New Roman" w:cs="Times New Roman"/>
        </w:rPr>
      </w:pPr>
      <w:r>
        <w:rPr>
          <w:rFonts w:ascii="Times New Roman" w:hAnsi="Times New Roman" w:cs="Times New Roman"/>
        </w:rPr>
        <w:t>p</w:t>
      </w:r>
      <w:r w:rsidRPr="00AF0EDB">
        <w:rPr>
          <w:rFonts w:ascii="Times New Roman" w:hAnsi="Times New Roman" w:cs="Times New Roman"/>
        </w:rPr>
        <w:t>rovision of sufficient number of hospitals, clinics and other health-related facilities,</w:t>
      </w:r>
    </w:p>
    <w:p w14:paraId="6AF59079" w14:textId="77777777" w:rsidR="00CD2C74" w:rsidRPr="00AF0EDB" w:rsidRDefault="00CD2C74" w:rsidP="00CD2C74">
      <w:pPr>
        <w:pStyle w:val="ListParagraph"/>
        <w:numPr>
          <w:ilvl w:val="1"/>
          <w:numId w:val="6"/>
        </w:numPr>
        <w:spacing w:line="276" w:lineRule="auto"/>
        <w:ind w:left="2160"/>
        <w:rPr>
          <w:rFonts w:ascii="Times New Roman" w:hAnsi="Times New Roman" w:cs="Times New Roman"/>
        </w:rPr>
      </w:pPr>
      <w:r>
        <w:rPr>
          <w:rFonts w:ascii="Times New Roman" w:hAnsi="Times New Roman" w:cs="Times New Roman"/>
        </w:rPr>
        <w:t>p</w:t>
      </w:r>
      <w:r w:rsidRPr="00AF0EDB">
        <w:rPr>
          <w:rFonts w:ascii="Times New Roman" w:hAnsi="Times New Roman" w:cs="Times New Roman"/>
        </w:rPr>
        <w:t>romotion of the establishment of institutions providing counselling and mental health services,</w:t>
      </w:r>
    </w:p>
    <w:p w14:paraId="69B473CE" w14:textId="77777777" w:rsidR="00CD2C74" w:rsidRPr="00AF0EDB" w:rsidRDefault="00CD2C74" w:rsidP="00CD2C74">
      <w:pPr>
        <w:pStyle w:val="ListParagraph"/>
        <w:numPr>
          <w:ilvl w:val="0"/>
          <w:numId w:val="6"/>
        </w:numPr>
        <w:spacing w:line="276" w:lineRule="auto"/>
        <w:rPr>
          <w:rFonts w:ascii="Times New Roman" w:hAnsi="Times New Roman" w:cs="Times New Roman"/>
        </w:rPr>
      </w:pPr>
      <w:r>
        <w:rPr>
          <w:rFonts w:ascii="Times New Roman" w:hAnsi="Times New Roman" w:cs="Times New Roman"/>
        </w:rPr>
        <w:t>a</w:t>
      </w:r>
      <w:r w:rsidRPr="00AF0EDB">
        <w:rPr>
          <w:rFonts w:ascii="Times New Roman" w:hAnsi="Times New Roman" w:cs="Times New Roman"/>
        </w:rPr>
        <w:t>bolishing harmful traditional practices such as female, genital mutilation, early marriage, and preferential feeding,</w:t>
      </w:r>
    </w:p>
    <w:p w14:paraId="4ACB9DCC" w14:textId="77777777" w:rsidR="00CD2C74" w:rsidRPr="00075CDB" w:rsidRDefault="00CD2C74" w:rsidP="00CD2C74">
      <w:pPr>
        <w:pStyle w:val="ListParagraph"/>
        <w:numPr>
          <w:ilvl w:val="0"/>
          <w:numId w:val="6"/>
        </w:numPr>
        <w:spacing w:line="276" w:lineRule="auto"/>
        <w:rPr>
          <w:rFonts w:ascii="Times New Roman" w:hAnsi="Times New Roman" w:cs="Times New Roman"/>
        </w:rPr>
      </w:pPr>
      <w:r w:rsidRPr="00075CDB">
        <w:rPr>
          <w:rFonts w:ascii="Times New Roman" w:eastAsia="Times New Roman" w:hAnsi="Times New Roman" w:cs="Times New Roman"/>
        </w:rPr>
        <w:t>collaborating with relevant NGOs, such as but not restricted to the World Health Organization (WHO) and UNICEF.</w:t>
      </w:r>
    </w:p>
    <w:p w14:paraId="13DD03A7" w14:textId="77777777" w:rsidR="00554615" w:rsidRDefault="00554615"/>
    <w:sectPr w:rsidR="00554615" w:rsidSect="00A71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64C0"/>
    <w:multiLevelType w:val="hybridMultilevel"/>
    <w:tmpl w:val="FFFFFFFF"/>
    <w:lvl w:ilvl="0" w:tplc="C30893AA">
      <w:start w:val="1"/>
      <w:numFmt w:val="decimal"/>
      <w:lvlText w:val="%1."/>
      <w:lvlJc w:val="left"/>
      <w:pPr>
        <w:ind w:left="720" w:hanging="360"/>
      </w:pPr>
    </w:lvl>
    <w:lvl w:ilvl="1" w:tplc="5AF26F02">
      <w:start w:val="1"/>
      <w:numFmt w:val="lowerLetter"/>
      <w:lvlText w:val="%2."/>
      <w:lvlJc w:val="left"/>
      <w:pPr>
        <w:ind w:left="1440" w:hanging="360"/>
      </w:pPr>
    </w:lvl>
    <w:lvl w:ilvl="2" w:tplc="43A6CBF4">
      <w:start w:val="1"/>
      <w:numFmt w:val="lowerRoman"/>
      <w:lvlText w:val="%3."/>
      <w:lvlJc w:val="right"/>
      <w:pPr>
        <w:ind w:left="2160" w:hanging="180"/>
      </w:pPr>
    </w:lvl>
    <w:lvl w:ilvl="3" w:tplc="E910BE34">
      <w:start w:val="1"/>
      <w:numFmt w:val="decimal"/>
      <w:lvlText w:val="%4."/>
      <w:lvlJc w:val="left"/>
      <w:pPr>
        <w:ind w:left="2880" w:hanging="360"/>
      </w:pPr>
    </w:lvl>
    <w:lvl w:ilvl="4" w:tplc="5AAE43B4">
      <w:start w:val="1"/>
      <w:numFmt w:val="lowerLetter"/>
      <w:lvlText w:val="%5."/>
      <w:lvlJc w:val="left"/>
      <w:pPr>
        <w:ind w:left="3600" w:hanging="360"/>
      </w:pPr>
    </w:lvl>
    <w:lvl w:ilvl="5" w:tplc="B63E18AE">
      <w:start w:val="1"/>
      <w:numFmt w:val="lowerRoman"/>
      <w:lvlText w:val="%6."/>
      <w:lvlJc w:val="right"/>
      <w:pPr>
        <w:ind w:left="4320" w:hanging="180"/>
      </w:pPr>
    </w:lvl>
    <w:lvl w:ilvl="6" w:tplc="41468FC0">
      <w:start w:val="1"/>
      <w:numFmt w:val="decimal"/>
      <w:lvlText w:val="%7."/>
      <w:lvlJc w:val="left"/>
      <w:pPr>
        <w:ind w:left="5040" w:hanging="360"/>
      </w:pPr>
    </w:lvl>
    <w:lvl w:ilvl="7" w:tplc="5F64FE76">
      <w:start w:val="1"/>
      <w:numFmt w:val="lowerLetter"/>
      <w:lvlText w:val="%8."/>
      <w:lvlJc w:val="left"/>
      <w:pPr>
        <w:ind w:left="5760" w:hanging="360"/>
      </w:pPr>
    </w:lvl>
    <w:lvl w:ilvl="8" w:tplc="B1C8E364">
      <w:start w:val="1"/>
      <w:numFmt w:val="lowerRoman"/>
      <w:lvlText w:val="%9."/>
      <w:lvlJc w:val="right"/>
      <w:pPr>
        <w:ind w:left="6480" w:hanging="180"/>
      </w:pPr>
    </w:lvl>
  </w:abstractNum>
  <w:abstractNum w:abstractNumId="1" w15:restartNumberingAfterBreak="0">
    <w:nsid w:val="2A3A29E8"/>
    <w:multiLevelType w:val="hybridMultilevel"/>
    <w:tmpl w:val="FFFFFFFF"/>
    <w:lvl w:ilvl="0" w:tplc="49D037CA">
      <w:start w:val="1"/>
      <w:numFmt w:val="lowerLetter"/>
      <w:lvlText w:val="%1."/>
      <w:lvlJc w:val="left"/>
      <w:pPr>
        <w:ind w:left="1080" w:hanging="360"/>
      </w:pPr>
    </w:lvl>
    <w:lvl w:ilvl="1" w:tplc="CA582746">
      <w:start w:val="1"/>
      <w:numFmt w:val="lowerLetter"/>
      <w:lvlText w:val="%2."/>
      <w:lvlJc w:val="left"/>
      <w:pPr>
        <w:ind w:left="1800" w:hanging="360"/>
      </w:pPr>
    </w:lvl>
    <w:lvl w:ilvl="2" w:tplc="05D89F12">
      <w:start w:val="1"/>
      <w:numFmt w:val="lowerRoman"/>
      <w:lvlText w:val="%3."/>
      <w:lvlJc w:val="right"/>
      <w:pPr>
        <w:ind w:left="2520" w:hanging="180"/>
      </w:pPr>
    </w:lvl>
    <w:lvl w:ilvl="3" w:tplc="E416DDAE">
      <w:start w:val="1"/>
      <w:numFmt w:val="decimal"/>
      <w:lvlText w:val="%4."/>
      <w:lvlJc w:val="left"/>
      <w:pPr>
        <w:ind w:left="3240" w:hanging="360"/>
      </w:pPr>
    </w:lvl>
    <w:lvl w:ilvl="4" w:tplc="159C4238">
      <w:start w:val="1"/>
      <w:numFmt w:val="lowerLetter"/>
      <w:lvlText w:val="%5."/>
      <w:lvlJc w:val="left"/>
      <w:pPr>
        <w:ind w:left="3960" w:hanging="360"/>
      </w:pPr>
    </w:lvl>
    <w:lvl w:ilvl="5" w:tplc="AB86B1BA">
      <w:start w:val="1"/>
      <w:numFmt w:val="lowerRoman"/>
      <w:lvlText w:val="%6."/>
      <w:lvlJc w:val="right"/>
      <w:pPr>
        <w:ind w:left="4680" w:hanging="180"/>
      </w:pPr>
    </w:lvl>
    <w:lvl w:ilvl="6" w:tplc="D7FA3D88">
      <w:start w:val="1"/>
      <w:numFmt w:val="decimal"/>
      <w:lvlText w:val="%7."/>
      <w:lvlJc w:val="left"/>
      <w:pPr>
        <w:ind w:left="5400" w:hanging="360"/>
      </w:pPr>
    </w:lvl>
    <w:lvl w:ilvl="7" w:tplc="0EF2C6E0">
      <w:start w:val="1"/>
      <w:numFmt w:val="lowerLetter"/>
      <w:lvlText w:val="%8."/>
      <w:lvlJc w:val="left"/>
      <w:pPr>
        <w:ind w:left="6120" w:hanging="360"/>
      </w:pPr>
    </w:lvl>
    <w:lvl w:ilvl="8" w:tplc="F96C3BC8">
      <w:start w:val="1"/>
      <w:numFmt w:val="lowerRoman"/>
      <w:lvlText w:val="%9."/>
      <w:lvlJc w:val="right"/>
      <w:pPr>
        <w:ind w:left="6840" w:hanging="180"/>
      </w:pPr>
    </w:lvl>
  </w:abstractNum>
  <w:abstractNum w:abstractNumId="2" w15:restartNumberingAfterBreak="0">
    <w:nsid w:val="4CC86362"/>
    <w:multiLevelType w:val="hybridMultilevel"/>
    <w:tmpl w:val="C3E02504"/>
    <w:lvl w:ilvl="0" w:tplc="D6F06EC2">
      <w:start w:val="1"/>
      <w:numFmt w:val="lowerLetter"/>
      <w:lvlText w:val="%1."/>
      <w:lvlJc w:val="left"/>
      <w:pPr>
        <w:ind w:left="1080" w:hanging="360"/>
      </w:pPr>
      <w:rPr>
        <w:rFonts w:ascii="Times New Roman" w:hAnsi="Times New Roman" w:cs="Times New Roman" w:hint="default"/>
      </w:rPr>
    </w:lvl>
    <w:lvl w:ilvl="1" w:tplc="71149174">
      <w:start w:val="1"/>
      <w:numFmt w:val="lowerRoman"/>
      <w:lvlText w:val="%2."/>
      <w:lvlJc w:val="right"/>
      <w:pPr>
        <w:ind w:left="1800" w:hanging="360"/>
      </w:pPr>
      <w:rPr>
        <w:rFonts w:ascii="Times New Roman" w:hAnsi="Times New Roman" w:cs="Times New Roman" w:hint="default"/>
      </w:rPr>
    </w:lvl>
    <w:lvl w:ilvl="2" w:tplc="0A885626">
      <w:start w:val="1"/>
      <w:numFmt w:val="lowerRoman"/>
      <w:lvlText w:val="%3."/>
      <w:lvlJc w:val="right"/>
      <w:pPr>
        <w:ind w:left="2520" w:hanging="180"/>
      </w:pPr>
    </w:lvl>
    <w:lvl w:ilvl="3" w:tplc="63CA96AE">
      <w:start w:val="1"/>
      <w:numFmt w:val="decimal"/>
      <w:lvlText w:val="%4."/>
      <w:lvlJc w:val="left"/>
      <w:pPr>
        <w:ind w:left="3240" w:hanging="360"/>
      </w:pPr>
    </w:lvl>
    <w:lvl w:ilvl="4" w:tplc="3F588C4C">
      <w:start w:val="1"/>
      <w:numFmt w:val="lowerLetter"/>
      <w:lvlText w:val="%5."/>
      <w:lvlJc w:val="left"/>
      <w:pPr>
        <w:ind w:left="3960" w:hanging="360"/>
      </w:pPr>
    </w:lvl>
    <w:lvl w:ilvl="5" w:tplc="C4FEBE9E">
      <w:start w:val="1"/>
      <w:numFmt w:val="lowerRoman"/>
      <w:lvlText w:val="%6."/>
      <w:lvlJc w:val="right"/>
      <w:pPr>
        <w:ind w:left="4680" w:hanging="180"/>
      </w:pPr>
    </w:lvl>
    <w:lvl w:ilvl="6" w:tplc="60925FDE">
      <w:start w:val="1"/>
      <w:numFmt w:val="decimal"/>
      <w:lvlText w:val="%7."/>
      <w:lvlJc w:val="left"/>
      <w:pPr>
        <w:ind w:left="5400" w:hanging="360"/>
      </w:pPr>
    </w:lvl>
    <w:lvl w:ilvl="7" w:tplc="497ED1F0">
      <w:start w:val="1"/>
      <w:numFmt w:val="lowerLetter"/>
      <w:lvlText w:val="%8."/>
      <w:lvlJc w:val="left"/>
      <w:pPr>
        <w:ind w:left="6120" w:hanging="360"/>
      </w:pPr>
    </w:lvl>
    <w:lvl w:ilvl="8" w:tplc="7BAE4218">
      <w:start w:val="1"/>
      <w:numFmt w:val="lowerRoman"/>
      <w:lvlText w:val="%9."/>
      <w:lvlJc w:val="right"/>
      <w:pPr>
        <w:ind w:left="6840" w:hanging="180"/>
      </w:pPr>
    </w:lvl>
  </w:abstractNum>
  <w:abstractNum w:abstractNumId="3" w15:restartNumberingAfterBreak="0">
    <w:nsid w:val="67CE262D"/>
    <w:multiLevelType w:val="hybridMultilevel"/>
    <w:tmpl w:val="FFFFFFFF"/>
    <w:lvl w:ilvl="0" w:tplc="95F2D2C0">
      <w:start w:val="1"/>
      <w:numFmt w:val="decimal"/>
      <w:lvlText w:val="%1."/>
      <w:lvlJc w:val="left"/>
      <w:pPr>
        <w:ind w:left="720" w:hanging="360"/>
      </w:pPr>
    </w:lvl>
    <w:lvl w:ilvl="1" w:tplc="AD02988E">
      <w:start w:val="1"/>
      <w:numFmt w:val="lowerLetter"/>
      <w:lvlText w:val="%2."/>
      <w:lvlJc w:val="left"/>
      <w:pPr>
        <w:ind w:left="1440" w:hanging="360"/>
      </w:pPr>
    </w:lvl>
    <w:lvl w:ilvl="2" w:tplc="2EDE4208">
      <w:start w:val="1"/>
      <w:numFmt w:val="lowerRoman"/>
      <w:lvlText w:val="%3."/>
      <w:lvlJc w:val="right"/>
      <w:pPr>
        <w:ind w:left="2160" w:hanging="180"/>
      </w:pPr>
    </w:lvl>
    <w:lvl w:ilvl="3" w:tplc="846E02D6">
      <w:start w:val="1"/>
      <w:numFmt w:val="decimal"/>
      <w:lvlText w:val="%4."/>
      <w:lvlJc w:val="left"/>
      <w:pPr>
        <w:ind w:left="2880" w:hanging="360"/>
      </w:pPr>
    </w:lvl>
    <w:lvl w:ilvl="4" w:tplc="2F54FDEE">
      <w:start w:val="1"/>
      <w:numFmt w:val="lowerLetter"/>
      <w:lvlText w:val="%5."/>
      <w:lvlJc w:val="left"/>
      <w:pPr>
        <w:ind w:left="3600" w:hanging="360"/>
      </w:pPr>
    </w:lvl>
    <w:lvl w:ilvl="5" w:tplc="54825592">
      <w:start w:val="1"/>
      <w:numFmt w:val="lowerRoman"/>
      <w:lvlText w:val="%6."/>
      <w:lvlJc w:val="right"/>
      <w:pPr>
        <w:ind w:left="4320" w:hanging="180"/>
      </w:pPr>
    </w:lvl>
    <w:lvl w:ilvl="6" w:tplc="318EA208">
      <w:start w:val="1"/>
      <w:numFmt w:val="decimal"/>
      <w:lvlText w:val="%7."/>
      <w:lvlJc w:val="left"/>
      <w:pPr>
        <w:ind w:left="5040" w:hanging="360"/>
      </w:pPr>
    </w:lvl>
    <w:lvl w:ilvl="7" w:tplc="8A9C0F0A">
      <w:start w:val="1"/>
      <w:numFmt w:val="lowerLetter"/>
      <w:lvlText w:val="%8."/>
      <w:lvlJc w:val="left"/>
      <w:pPr>
        <w:ind w:left="5760" w:hanging="360"/>
      </w:pPr>
    </w:lvl>
    <w:lvl w:ilvl="8" w:tplc="3FC28426">
      <w:start w:val="1"/>
      <w:numFmt w:val="lowerRoman"/>
      <w:lvlText w:val="%9."/>
      <w:lvlJc w:val="right"/>
      <w:pPr>
        <w:ind w:left="6480" w:hanging="180"/>
      </w:pPr>
    </w:lvl>
  </w:abstractNum>
  <w:abstractNum w:abstractNumId="4" w15:restartNumberingAfterBreak="0">
    <w:nsid w:val="799B77F6"/>
    <w:multiLevelType w:val="hybridMultilevel"/>
    <w:tmpl w:val="15A0FCFE"/>
    <w:lvl w:ilvl="0" w:tplc="3A7E596E">
      <w:start w:val="1"/>
      <w:numFmt w:val="decimal"/>
      <w:lvlText w:val="%1."/>
      <w:lvlJc w:val="left"/>
      <w:pPr>
        <w:ind w:left="720" w:hanging="360"/>
      </w:pPr>
      <w:rPr>
        <w:rFonts w:ascii="Times New Roman" w:hAnsi="Times New Roman" w:cs="Times New Roman" w:hint="default"/>
      </w:rPr>
    </w:lvl>
    <w:lvl w:ilvl="1" w:tplc="7CEA87F0">
      <w:start w:val="1"/>
      <w:numFmt w:val="lowerLetter"/>
      <w:lvlText w:val="%2."/>
      <w:lvlJc w:val="left"/>
      <w:pPr>
        <w:ind w:left="1440" w:hanging="360"/>
      </w:pPr>
      <w:rPr>
        <w:rFonts w:ascii="Times New Roman" w:hAnsi="Times New Roman" w:cs="Times New Roman" w:hint="default"/>
      </w:rPr>
    </w:lvl>
    <w:lvl w:ilvl="2" w:tplc="D818B040">
      <w:start w:val="1"/>
      <w:numFmt w:val="lowerRoman"/>
      <w:lvlText w:val="%3."/>
      <w:lvlJc w:val="righ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37592"/>
    <w:multiLevelType w:val="hybridMultilevel"/>
    <w:tmpl w:val="BFD6276C"/>
    <w:lvl w:ilvl="0" w:tplc="868AF456">
      <w:start w:val="1"/>
      <w:numFmt w:val="decimal"/>
      <w:lvlText w:val="%1."/>
      <w:lvlJc w:val="left"/>
      <w:pPr>
        <w:ind w:left="720" w:hanging="360"/>
      </w:pPr>
    </w:lvl>
    <w:lvl w:ilvl="1" w:tplc="DE54F032">
      <w:start w:val="1"/>
      <w:numFmt w:val="lowerLetter"/>
      <w:lvlText w:val="%2."/>
      <w:lvlJc w:val="left"/>
      <w:pPr>
        <w:ind w:left="1440" w:hanging="360"/>
      </w:pPr>
      <w:rPr>
        <w:rFonts w:ascii="Times New Roman" w:hAnsi="Times New Roman" w:cs="Times New Roman" w:hint="default"/>
      </w:rPr>
    </w:lvl>
    <w:lvl w:ilvl="2" w:tplc="56963E04">
      <w:start w:val="1"/>
      <w:numFmt w:val="lowerRoman"/>
      <w:lvlText w:val="%3."/>
      <w:lvlJc w:val="right"/>
      <w:pPr>
        <w:ind w:left="2160" w:hanging="180"/>
      </w:pPr>
    </w:lvl>
    <w:lvl w:ilvl="3" w:tplc="AD58859C">
      <w:start w:val="1"/>
      <w:numFmt w:val="decimal"/>
      <w:lvlText w:val="%4."/>
      <w:lvlJc w:val="left"/>
      <w:pPr>
        <w:ind w:left="2880" w:hanging="360"/>
      </w:pPr>
    </w:lvl>
    <w:lvl w:ilvl="4" w:tplc="5288972C">
      <w:start w:val="1"/>
      <w:numFmt w:val="lowerLetter"/>
      <w:lvlText w:val="%5."/>
      <w:lvlJc w:val="left"/>
      <w:pPr>
        <w:ind w:left="3600" w:hanging="360"/>
      </w:pPr>
    </w:lvl>
    <w:lvl w:ilvl="5" w:tplc="E6CE1EA6">
      <w:start w:val="1"/>
      <w:numFmt w:val="lowerRoman"/>
      <w:lvlText w:val="%6."/>
      <w:lvlJc w:val="right"/>
      <w:pPr>
        <w:ind w:left="4320" w:hanging="180"/>
      </w:pPr>
    </w:lvl>
    <w:lvl w:ilvl="6" w:tplc="16A2BF04">
      <w:start w:val="1"/>
      <w:numFmt w:val="decimal"/>
      <w:lvlText w:val="%7."/>
      <w:lvlJc w:val="left"/>
      <w:pPr>
        <w:ind w:left="5040" w:hanging="360"/>
      </w:pPr>
    </w:lvl>
    <w:lvl w:ilvl="7" w:tplc="9F227EB4">
      <w:start w:val="1"/>
      <w:numFmt w:val="lowerLetter"/>
      <w:lvlText w:val="%8."/>
      <w:lvlJc w:val="left"/>
      <w:pPr>
        <w:ind w:left="5760" w:hanging="360"/>
      </w:pPr>
    </w:lvl>
    <w:lvl w:ilvl="8" w:tplc="1D9067F8">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74"/>
    <w:rsid w:val="001E254E"/>
    <w:rsid w:val="00554615"/>
    <w:rsid w:val="00CD2C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3CB9"/>
  <w15:chartTrackingRefBased/>
  <w15:docId w15:val="{20EE41A3-FB1C-4037-AAAD-5786DC15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74"/>
    <w:pPr>
      <w:spacing w:after="0" w:line="240" w:lineRule="auto"/>
      <w:jc w:val="left"/>
    </w:pPr>
    <w:rPr>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1822</Words>
  <Characters>10391</Characters>
  <Application>Microsoft Office Word</Application>
  <DocSecurity>0</DocSecurity>
  <Lines>86</Lines>
  <Paragraphs>24</Paragraphs>
  <ScaleCrop>false</ScaleCrop>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반 정민</dc:creator>
  <cp:keywords/>
  <dc:description/>
  <cp:lastModifiedBy>QiXuan Sun</cp:lastModifiedBy>
  <cp:revision>2</cp:revision>
  <dcterms:created xsi:type="dcterms:W3CDTF">2021-03-05T12:38:00Z</dcterms:created>
  <dcterms:modified xsi:type="dcterms:W3CDTF">2021-03-05T12:48:00Z</dcterms:modified>
</cp:coreProperties>
</file>