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29FC1" w14:textId="77777777" w:rsidR="00955458" w:rsidRPr="00955458" w:rsidRDefault="00955458" w:rsidP="00955458">
      <w:pPr>
        <w:shd w:val="clear" w:color="auto" w:fill="FFFFFF"/>
        <w:rPr>
          <w:rFonts w:ascii="Arial" w:hAnsi="Arial" w:cs="Arial"/>
          <w:color w:val="000000"/>
        </w:rPr>
      </w:pPr>
      <w:r w:rsidRPr="00955458">
        <w:rPr>
          <w:rFonts w:ascii="Times New Roman" w:hAnsi="Times New Roman" w:cs="Times New Roman"/>
          <w:color w:val="000000"/>
          <w:sz w:val="24"/>
          <w:szCs w:val="24"/>
        </w:rPr>
        <w:t>FORUM: Economic and Social Council</w:t>
      </w:r>
    </w:p>
    <w:p w14:paraId="5D978880" w14:textId="77777777" w:rsidR="00955458" w:rsidRPr="00955458" w:rsidRDefault="00955458" w:rsidP="00955458">
      <w:pPr>
        <w:shd w:val="clear" w:color="auto" w:fill="FFFFFF"/>
        <w:rPr>
          <w:rFonts w:ascii="Arial" w:hAnsi="Arial" w:cs="Arial"/>
          <w:color w:val="000000"/>
        </w:rPr>
      </w:pPr>
      <w:r w:rsidRPr="00955458">
        <w:rPr>
          <w:rFonts w:ascii="Times New Roman" w:hAnsi="Times New Roman" w:cs="Times New Roman"/>
          <w:color w:val="000000"/>
          <w:sz w:val="24"/>
          <w:szCs w:val="24"/>
        </w:rPr>
        <w:t>QUESTION OF: Ensuring the proper provision of medical services to lower-income classes</w:t>
      </w:r>
    </w:p>
    <w:p w14:paraId="195C8B17" w14:textId="77777777" w:rsidR="00955458" w:rsidRPr="00955458" w:rsidRDefault="00955458" w:rsidP="00955458">
      <w:pPr>
        <w:shd w:val="clear" w:color="auto" w:fill="FFFFFF"/>
        <w:rPr>
          <w:rFonts w:ascii="Arial" w:hAnsi="Arial" w:cs="Arial"/>
          <w:color w:val="000000"/>
        </w:rPr>
      </w:pPr>
      <w:r w:rsidRPr="00955458">
        <w:rPr>
          <w:rFonts w:ascii="Times New Roman" w:hAnsi="Times New Roman" w:cs="Times New Roman"/>
          <w:color w:val="000000"/>
          <w:sz w:val="24"/>
          <w:szCs w:val="24"/>
        </w:rPr>
        <w:t>MAIN SUBMITTER: DPRK</w:t>
      </w:r>
    </w:p>
    <w:p w14:paraId="0E50BD1D" w14:textId="77777777" w:rsidR="00955458" w:rsidRPr="00955458" w:rsidRDefault="00955458" w:rsidP="00955458">
      <w:pPr>
        <w:shd w:val="clear" w:color="auto" w:fill="FFFFFF"/>
        <w:rPr>
          <w:rFonts w:ascii="Arial" w:hAnsi="Arial" w:cs="Arial"/>
          <w:color w:val="000000"/>
        </w:rPr>
      </w:pPr>
      <w:r w:rsidRPr="00955458">
        <w:rPr>
          <w:rFonts w:ascii="Times New Roman" w:hAnsi="Times New Roman" w:cs="Times New Roman"/>
          <w:color w:val="000000"/>
          <w:sz w:val="24"/>
          <w:szCs w:val="24"/>
        </w:rPr>
        <w:t>CO-SUBMITTER: Austria, Indonesia</w:t>
      </w:r>
    </w:p>
    <w:p w14:paraId="4A73A726" w14:textId="77777777" w:rsidR="00955458" w:rsidRPr="00955458" w:rsidRDefault="00955458" w:rsidP="00955458">
      <w:pPr>
        <w:shd w:val="clear" w:color="auto" w:fill="FFFFFF"/>
        <w:rPr>
          <w:rFonts w:ascii="Arial" w:hAnsi="Arial" w:cs="Arial"/>
          <w:color w:val="000000"/>
        </w:rPr>
      </w:pPr>
      <w:r w:rsidRPr="00955458">
        <w:rPr>
          <w:rFonts w:ascii="Times New Roman" w:hAnsi="Times New Roman" w:cs="Times New Roman"/>
          <w:color w:val="000000"/>
          <w:sz w:val="24"/>
          <w:szCs w:val="24"/>
        </w:rPr>
        <w:t> </w:t>
      </w:r>
    </w:p>
    <w:p w14:paraId="51E03DB0" w14:textId="77777777" w:rsidR="00955458" w:rsidRPr="00955458" w:rsidRDefault="00955458" w:rsidP="00955458">
      <w:pPr>
        <w:shd w:val="clear" w:color="auto" w:fill="FFFFFF"/>
        <w:rPr>
          <w:rFonts w:ascii="Arial" w:hAnsi="Arial" w:cs="Arial"/>
          <w:color w:val="000000"/>
        </w:rPr>
      </w:pPr>
      <w:r w:rsidRPr="00955458">
        <w:rPr>
          <w:rFonts w:ascii="Times New Roman" w:hAnsi="Times New Roman" w:cs="Times New Roman"/>
          <w:color w:val="000000"/>
          <w:sz w:val="24"/>
          <w:szCs w:val="24"/>
        </w:rPr>
        <w:t>The Economic and Social Council,</w:t>
      </w:r>
    </w:p>
    <w:p w14:paraId="22AB5D75" w14:textId="77777777" w:rsidR="00955458" w:rsidRPr="00955458" w:rsidRDefault="00955458" w:rsidP="00955458">
      <w:pPr>
        <w:shd w:val="clear" w:color="auto" w:fill="FFFFFF"/>
        <w:rPr>
          <w:rFonts w:ascii="Arial" w:hAnsi="Arial" w:cs="Arial"/>
          <w:color w:val="000000"/>
        </w:rPr>
      </w:pPr>
      <w:r w:rsidRPr="00955458">
        <w:rPr>
          <w:rFonts w:ascii="Times New Roman" w:hAnsi="Times New Roman" w:cs="Times New Roman"/>
          <w:color w:val="000000"/>
          <w:sz w:val="24"/>
          <w:szCs w:val="24"/>
        </w:rPr>
        <w:t> </w:t>
      </w:r>
    </w:p>
    <w:p w14:paraId="232D2726" w14:textId="77777777" w:rsidR="00955458" w:rsidRPr="00955458" w:rsidRDefault="00955458" w:rsidP="00955458">
      <w:pPr>
        <w:shd w:val="clear" w:color="auto" w:fill="FFFFFF"/>
        <w:rPr>
          <w:rFonts w:ascii="Arial" w:hAnsi="Arial" w:cs="Arial"/>
          <w:color w:val="000000"/>
        </w:rPr>
      </w:pPr>
      <w:r w:rsidRPr="00955458">
        <w:rPr>
          <w:rFonts w:ascii="Times New Roman" w:hAnsi="Times New Roman" w:cs="Times New Roman"/>
          <w:i/>
          <w:iCs/>
          <w:color w:val="202124"/>
          <w:sz w:val="24"/>
          <w:szCs w:val="24"/>
        </w:rPr>
        <w:t>Applauding</w:t>
      </w:r>
      <w:r w:rsidRPr="00955458">
        <w:rPr>
          <w:rFonts w:ascii="Times New Roman" w:hAnsi="Times New Roman" w:cs="Times New Roman"/>
          <w:color w:val="202124"/>
          <w:sz w:val="24"/>
          <w:szCs w:val="24"/>
        </w:rPr>
        <w:t> the efforts that before the National Health Service was created in 1948, patients were generally required to pay for their health care and free treatment was sometimes available from charitable voluntary hospitals and some local authorities operated hospitals for local ratepayers (under a system originating with the Poor Laws),</w:t>
      </w:r>
    </w:p>
    <w:p w14:paraId="1643A7E3" w14:textId="77777777" w:rsidR="00955458" w:rsidRPr="00955458" w:rsidRDefault="00955458" w:rsidP="00955458">
      <w:pPr>
        <w:shd w:val="clear" w:color="auto" w:fill="FFFFFF"/>
        <w:rPr>
          <w:rFonts w:ascii="Arial" w:hAnsi="Arial" w:cs="Arial"/>
          <w:color w:val="000000"/>
        </w:rPr>
      </w:pPr>
      <w:r w:rsidRPr="00955458">
        <w:rPr>
          <w:rFonts w:ascii="Times New Roman" w:hAnsi="Times New Roman" w:cs="Times New Roman"/>
          <w:color w:val="202124"/>
          <w:sz w:val="24"/>
          <w:szCs w:val="24"/>
        </w:rPr>
        <w:t> </w:t>
      </w:r>
    </w:p>
    <w:p w14:paraId="3C8C6317" w14:textId="77777777" w:rsidR="00955458" w:rsidRPr="00955458" w:rsidRDefault="00955458" w:rsidP="00955458">
      <w:pPr>
        <w:shd w:val="clear" w:color="auto" w:fill="FFFFFF"/>
        <w:rPr>
          <w:rFonts w:ascii="Arial" w:hAnsi="Arial" w:cs="Arial"/>
          <w:color w:val="000000"/>
        </w:rPr>
      </w:pPr>
      <w:r w:rsidRPr="00955458">
        <w:rPr>
          <w:rFonts w:ascii="Times New Roman" w:hAnsi="Times New Roman" w:cs="Times New Roman"/>
          <w:i/>
          <w:iCs/>
          <w:color w:val="000000"/>
          <w:sz w:val="24"/>
          <w:szCs w:val="24"/>
        </w:rPr>
        <w:t>Emphasizing</w:t>
      </w:r>
      <w:r w:rsidRPr="00955458">
        <w:rPr>
          <w:rFonts w:ascii="Times New Roman" w:hAnsi="Times New Roman" w:cs="Times New Roman"/>
          <w:color w:val="000000"/>
          <w:sz w:val="24"/>
          <w:szCs w:val="24"/>
        </w:rPr>
        <w:t> how the health inequity is a problem, half the world’s population was not able to access essential healthcare in 2017, and the children from the poorest 20% of households are more likely to die before the age of five than the children in the richest 20% of households,</w:t>
      </w:r>
    </w:p>
    <w:p w14:paraId="70C248F6" w14:textId="77777777" w:rsidR="00955458" w:rsidRPr="00955458" w:rsidRDefault="00955458" w:rsidP="00955458">
      <w:pPr>
        <w:shd w:val="clear" w:color="auto" w:fill="FFFFFF"/>
        <w:rPr>
          <w:rFonts w:ascii="Arial" w:hAnsi="Arial" w:cs="Arial"/>
          <w:color w:val="000000"/>
        </w:rPr>
      </w:pPr>
      <w:r w:rsidRPr="00955458">
        <w:rPr>
          <w:rFonts w:ascii="Times New Roman" w:hAnsi="Times New Roman" w:cs="Times New Roman"/>
          <w:color w:val="000000"/>
          <w:sz w:val="24"/>
          <w:szCs w:val="24"/>
        </w:rPr>
        <w:t> </w:t>
      </w:r>
    </w:p>
    <w:p w14:paraId="6875FCE0" w14:textId="77777777" w:rsidR="00955458" w:rsidRPr="00955458" w:rsidRDefault="00955458" w:rsidP="00955458">
      <w:pPr>
        <w:shd w:val="clear" w:color="auto" w:fill="FFFFFF"/>
        <w:rPr>
          <w:rFonts w:ascii="Arial" w:hAnsi="Arial" w:cs="Arial"/>
          <w:color w:val="000000"/>
        </w:rPr>
      </w:pPr>
      <w:r w:rsidRPr="00955458">
        <w:rPr>
          <w:rFonts w:ascii="Times New Roman" w:hAnsi="Times New Roman" w:cs="Times New Roman"/>
          <w:i/>
          <w:iCs/>
          <w:color w:val="000000"/>
          <w:sz w:val="24"/>
          <w:szCs w:val="24"/>
        </w:rPr>
        <w:t>Keeping in mind</w:t>
      </w:r>
      <w:r w:rsidRPr="00955458">
        <w:rPr>
          <w:rFonts w:ascii="Times New Roman" w:hAnsi="Times New Roman" w:cs="Times New Roman"/>
          <w:color w:val="000000"/>
          <w:sz w:val="24"/>
          <w:szCs w:val="24"/>
        </w:rPr>
        <w:t> that according to "Centers for Medicare and Medicaid Services, National Health Expenditure Data, March 2020",  national health expenditure (% of GDP) increased about 10 percent in 54 years,</w:t>
      </w:r>
    </w:p>
    <w:p w14:paraId="117312CA" w14:textId="77777777" w:rsidR="00955458" w:rsidRPr="00955458" w:rsidRDefault="00955458" w:rsidP="00955458">
      <w:pPr>
        <w:shd w:val="clear" w:color="auto" w:fill="FFFFFF"/>
        <w:rPr>
          <w:rFonts w:ascii="Arial" w:hAnsi="Arial" w:cs="Arial"/>
          <w:color w:val="000000"/>
        </w:rPr>
      </w:pPr>
      <w:r w:rsidRPr="00955458">
        <w:rPr>
          <w:rFonts w:ascii="Times New Roman" w:hAnsi="Times New Roman" w:cs="Times New Roman"/>
          <w:color w:val="000000"/>
          <w:sz w:val="24"/>
          <w:szCs w:val="24"/>
        </w:rPr>
        <w:t> </w:t>
      </w:r>
    </w:p>
    <w:p w14:paraId="06A49B10" w14:textId="77777777" w:rsidR="00955458" w:rsidRPr="00955458" w:rsidRDefault="00955458" w:rsidP="00955458">
      <w:pPr>
        <w:shd w:val="clear" w:color="auto" w:fill="FFFFFF"/>
        <w:rPr>
          <w:rFonts w:ascii="Arial" w:hAnsi="Arial" w:cs="Arial"/>
          <w:color w:val="000000"/>
        </w:rPr>
      </w:pPr>
      <w:r w:rsidRPr="00955458">
        <w:rPr>
          <w:rFonts w:ascii="Times New Roman" w:hAnsi="Times New Roman" w:cs="Times New Roman"/>
          <w:i/>
          <w:iCs/>
          <w:color w:val="000000"/>
          <w:sz w:val="24"/>
          <w:szCs w:val="24"/>
        </w:rPr>
        <w:t>Taking note</w:t>
      </w:r>
      <w:r w:rsidRPr="00955458">
        <w:rPr>
          <w:rFonts w:ascii="Times New Roman" w:hAnsi="Times New Roman" w:cs="Times New Roman"/>
          <w:color w:val="000000"/>
          <w:sz w:val="24"/>
          <w:szCs w:val="24"/>
        </w:rPr>
        <w:t> of the fact that the World Bank has started the emergency support operations for developing countries around the world, using a dedicated, fast-track facility for COVID-19 (coronavirus) response; the first group of projects, amounting to $1.9 billion, will assist 25 countries, and new operations are moving forward in over 40 countries using the fast-track process,</w:t>
      </w:r>
    </w:p>
    <w:p w14:paraId="73DD79D2" w14:textId="77777777" w:rsidR="00955458" w:rsidRPr="00955458" w:rsidRDefault="00955458" w:rsidP="00955458">
      <w:pPr>
        <w:shd w:val="clear" w:color="auto" w:fill="FFFFFF"/>
        <w:rPr>
          <w:rFonts w:ascii="Arial" w:hAnsi="Arial" w:cs="Arial"/>
          <w:color w:val="000000"/>
        </w:rPr>
      </w:pPr>
      <w:r w:rsidRPr="00955458">
        <w:rPr>
          <w:rFonts w:ascii="Times New Roman" w:hAnsi="Times New Roman" w:cs="Times New Roman"/>
          <w:color w:val="000000"/>
          <w:sz w:val="24"/>
          <w:szCs w:val="24"/>
        </w:rPr>
        <w:t> </w:t>
      </w:r>
    </w:p>
    <w:p w14:paraId="1297524C" w14:textId="77777777" w:rsidR="00955458" w:rsidRPr="00955458" w:rsidRDefault="00955458" w:rsidP="00955458">
      <w:pPr>
        <w:shd w:val="clear" w:color="auto" w:fill="FFFFFF"/>
        <w:rPr>
          <w:rFonts w:ascii="Arial" w:hAnsi="Arial" w:cs="Arial"/>
          <w:color w:val="000000"/>
        </w:rPr>
      </w:pPr>
      <w:r w:rsidRPr="00955458">
        <w:rPr>
          <w:rFonts w:ascii="Times New Roman" w:hAnsi="Times New Roman" w:cs="Times New Roman"/>
          <w:i/>
          <w:iCs/>
          <w:color w:val="000000"/>
          <w:sz w:val="24"/>
          <w:szCs w:val="24"/>
        </w:rPr>
        <w:t>Further recalling</w:t>
      </w:r>
      <w:r w:rsidRPr="00955458">
        <w:rPr>
          <w:rFonts w:ascii="Times New Roman" w:hAnsi="Times New Roman" w:cs="Times New Roman"/>
          <w:color w:val="000000"/>
          <w:sz w:val="24"/>
          <w:szCs w:val="24"/>
        </w:rPr>
        <w:t> that this health inequity led to a 1.4% decrease in GDP in European Union nations,</w:t>
      </w:r>
    </w:p>
    <w:p w14:paraId="523CDB64" w14:textId="77777777" w:rsidR="00955458" w:rsidRPr="00955458" w:rsidRDefault="00955458" w:rsidP="00955458">
      <w:pPr>
        <w:shd w:val="clear" w:color="auto" w:fill="FFFFFF"/>
        <w:rPr>
          <w:rFonts w:ascii="Arial" w:hAnsi="Arial" w:cs="Arial"/>
          <w:color w:val="000000"/>
        </w:rPr>
      </w:pPr>
      <w:r w:rsidRPr="00955458">
        <w:rPr>
          <w:rFonts w:ascii="Arial" w:hAnsi="Arial" w:cs="Arial"/>
          <w:color w:val="000000"/>
        </w:rPr>
        <w:t> </w:t>
      </w:r>
    </w:p>
    <w:p w14:paraId="03B9647F" w14:textId="77777777" w:rsidR="00955458" w:rsidRPr="00955458" w:rsidRDefault="00955458" w:rsidP="00955458">
      <w:pPr>
        <w:numPr>
          <w:ilvl w:val="0"/>
          <w:numId w:val="32"/>
        </w:numPr>
        <w:shd w:val="clear" w:color="auto" w:fill="FFFFFF"/>
        <w:ind w:left="1440"/>
        <w:rPr>
          <w:rFonts w:ascii="Arial" w:eastAsia="Times New Roman" w:hAnsi="Arial" w:cs="Arial"/>
          <w:color w:val="000000"/>
        </w:rPr>
      </w:pPr>
      <w:r w:rsidRPr="00955458">
        <w:rPr>
          <w:rFonts w:ascii="Times New Roman" w:eastAsia="Times New Roman" w:hAnsi="Times New Roman" w:cs="Times New Roman"/>
          <w:color w:val="000000"/>
          <w:sz w:val="24"/>
          <w:szCs w:val="24"/>
          <w:u w:val="single"/>
        </w:rPr>
        <w:t>Calls upon</w:t>
      </w:r>
      <w:r w:rsidRPr="00955458">
        <w:rPr>
          <w:rFonts w:ascii="Times New Roman" w:eastAsia="Times New Roman" w:hAnsi="Times New Roman" w:cs="Times New Roman"/>
          <w:color w:val="000000"/>
          <w:sz w:val="24"/>
          <w:szCs w:val="24"/>
        </w:rPr>
        <w:t> the house to act in raising awareness on the topic of lower-income classes’ medical services in order to inform the problem of the issue and raise people’s awareness of solving problems, through ways such as but not limited to:</w:t>
      </w:r>
    </w:p>
    <w:p w14:paraId="7A511574" w14:textId="77777777" w:rsidR="00955458" w:rsidRPr="00955458" w:rsidRDefault="00955458" w:rsidP="00955458">
      <w:pPr>
        <w:numPr>
          <w:ilvl w:val="0"/>
          <w:numId w:val="33"/>
        </w:numPr>
        <w:shd w:val="clear" w:color="auto" w:fill="FFFFFF"/>
        <w:ind w:left="2160"/>
        <w:rPr>
          <w:rFonts w:ascii="Arial" w:eastAsia="Times New Roman" w:hAnsi="Arial" w:cs="Arial"/>
          <w:color w:val="000000"/>
        </w:rPr>
      </w:pPr>
      <w:r w:rsidRPr="00955458">
        <w:rPr>
          <w:rFonts w:ascii="Times New Roman" w:eastAsia="Times New Roman" w:hAnsi="Times New Roman" w:cs="Times New Roman"/>
          <w:color w:val="000000"/>
          <w:sz w:val="24"/>
          <w:szCs w:val="24"/>
        </w:rPr>
        <w:t>informing the public on the topic at hand in an innovative and approachable manner through utilizing media with means such as but not limited to:</w:t>
      </w:r>
    </w:p>
    <w:p w14:paraId="13B1019F" w14:textId="77777777" w:rsidR="00955458" w:rsidRPr="00955458" w:rsidRDefault="00955458" w:rsidP="00955458">
      <w:pPr>
        <w:numPr>
          <w:ilvl w:val="0"/>
          <w:numId w:val="34"/>
        </w:numPr>
        <w:shd w:val="clear" w:color="auto" w:fill="FFFFFF"/>
        <w:ind w:left="2880"/>
        <w:rPr>
          <w:rFonts w:ascii="Arial" w:eastAsia="Times New Roman" w:hAnsi="Arial" w:cs="Arial"/>
          <w:color w:val="000000"/>
        </w:rPr>
      </w:pPr>
      <w:r w:rsidRPr="00955458">
        <w:rPr>
          <w:rFonts w:ascii="Times New Roman" w:eastAsia="Times New Roman" w:hAnsi="Times New Roman" w:cs="Times New Roman"/>
          <w:color w:val="000000"/>
          <w:sz w:val="24"/>
          <w:szCs w:val="24"/>
        </w:rPr>
        <w:t>posters,</w:t>
      </w:r>
    </w:p>
    <w:p w14:paraId="0897FB9E" w14:textId="77777777" w:rsidR="00955458" w:rsidRPr="00955458" w:rsidRDefault="00955458" w:rsidP="00955458">
      <w:pPr>
        <w:numPr>
          <w:ilvl w:val="0"/>
          <w:numId w:val="34"/>
        </w:numPr>
        <w:shd w:val="clear" w:color="auto" w:fill="FFFFFF"/>
        <w:ind w:left="2880"/>
        <w:rPr>
          <w:rFonts w:ascii="Arial" w:eastAsia="Times New Roman" w:hAnsi="Arial" w:cs="Arial"/>
          <w:color w:val="000000"/>
        </w:rPr>
      </w:pPr>
      <w:r w:rsidRPr="00955458">
        <w:rPr>
          <w:rFonts w:ascii="Times New Roman" w:eastAsia="Times New Roman" w:hAnsi="Times New Roman" w:cs="Times New Roman"/>
          <w:color w:val="000000"/>
          <w:sz w:val="24"/>
          <w:szCs w:val="24"/>
        </w:rPr>
        <w:t>radio,</w:t>
      </w:r>
    </w:p>
    <w:p w14:paraId="499CA17B" w14:textId="77777777" w:rsidR="00955458" w:rsidRPr="00955458" w:rsidRDefault="00955458" w:rsidP="00955458">
      <w:pPr>
        <w:numPr>
          <w:ilvl w:val="0"/>
          <w:numId w:val="34"/>
        </w:numPr>
        <w:shd w:val="clear" w:color="auto" w:fill="FFFFFF"/>
        <w:ind w:left="2880"/>
        <w:rPr>
          <w:rFonts w:ascii="Arial" w:eastAsia="Times New Roman" w:hAnsi="Arial" w:cs="Arial"/>
          <w:color w:val="000000"/>
        </w:rPr>
      </w:pPr>
      <w:r w:rsidRPr="00955458">
        <w:rPr>
          <w:rFonts w:ascii="Times New Roman" w:eastAsia="Times New Roman" w:hAnsi="Times New Roman" w:cs="Times New Roman"/>
          <w:color w:val="000000"/>
          <w:sz w:val="24"/>
          <w:szCs w:val="24"/>
        </w:rPr>
        <w:t>billboards,</w:t>
      </w:r>
    </w:p>
    <w:p w14:paraId="18EBD7A8" w14:textId="77777777" w:rsidR="00955458" w:rsidRPr="00955458" w:rsidRDefault="00955458" w:rsidP="00955458">
      <w:pPr>
        <w:numPr>
          <w:ilvl w:val="0"/>
          <w:numId w:val="34"/>
        </w:numPr>
        <w:shd w:val="clear" w:color="auto" w:fill="FFFFFF"/>
        <w:ind w:left="2880"/>
        <w:rPr>
          <w:rFonts w:ascii="Arial" w:eastAsia="Times New Roman" w:hAnsi="Arial" w:cs="Arial"/>
          <w:color w:val="000000"/>
        </w:rPr>
      </w:pPr>
      <w:r w:rsidRPr="00955458">
        <w:rPr>
          <w:rFonts w:ascii="Times New Roman" w:eastAsia="Times New Roman" w:hAnsi="Times New Roman" w:cs="Times New Roman"/>
          <w:color w:val="000000"/>
          <w:sz w:val="24"/>
          <w:szCs w:val="24"/>
        </w:rPr>
        <w:t>TV programs,</w:t>
      </w:r>
    </w:p>
    <w:p w14:paraId="2ABD180E" w14:textId="77777777" w:rsidR="00955458" w:rsidRPr="00955458" w:rsidRDefault="00955458" w:rsidP="00955458">
      <w:pPr>
        <w:numPr>
          <w:ilvl w:val="0"/>
          <w:numId w:val="34"/>
        </w:numPr>
        <w:shd w:val="clear" w:color="auto" w:fill="FFFFFF"/>
        <w:ind w:left="2880"/>
        <w:rPr>
          <w:rFonts w:ascii="Arial" w:eastAsia="Times New Roman" w:hAnsi="Arial" w:cs="Arial"/>
          <w:color w:val="000000"/>
        </w:rPr>
      </w:pPr>
      <w:r w:rsidRPr="00955458">
        <w:rPr>
          <w:rFonts w:ascii="Times New Roman" w:eastAsia="Times New Roman" w:hAnsi="Times New Roman" w:cs="Times New Roman"/>
          <w:color w:val="000000"/>
          <w:sz w:val="24"/>
          <w:szCs w:val="24"/>
        </w:rPr>
        <w:t>social media,</w:t>
      </w:r>
    </w:p>
    <w:p w14:paraId="3350AAA0" w14:textId="77777777" w:rsidR="00955458" w:rsidRPr="00955458" w:rsidRDefault="00955458" w:rsidP="00955458">
      <w:pPr>
        <w:numPr>
          <w:ilvl w:val="0"/>
          <w:numId w:val="35"/>
        </w:numPr>
        <w:shd w:val="clear" w:color="auto" w:fill="FFFFFF"/>
        <w:ind w:left="2160"/>
        <w:rPr>
          <w:rFonts w:ascii="Arial" w:eastAsia="Times New Roman" w:hAnsi="Arial" w:cs="Arial"/>
          <w:color w:val="000000"/>
        </w:rPr>
      </w:pPr>
      <w:r w:rsidRPr="00955458">
        <w:rPr>
          <w:rFonts w:ascii="Times New Roman" w:eastAsia="Times New Roman" w:hAnsi="Times New Roman" w:cs="Times New Roman"/>
          <w:color w:val="000000"/>
          <w:sz w:val="24"/>
          <w:szCs w:val="24"/>
        </w:rPr>
        <w:t>analyzing the following topics so that the public knows exactly and deeply about                 medical-services for low-income classes including content such as:</w:t>
      </w:r>
    </w:p>
    <w:p w14:paraId="38AE984A" w14:textId="77777777" w:rsidR="00955458" w:rsidRPr="00955458" w:rsidRDefault="00955458" w:rsidP="00955458">
      <w:pPr>
        <w:numPr>
          <w:ilvl w:val="0"/>
          <w:numId w:val="36"/>
        </w:numPr>
        <w:shd w:val="clear" w:color="auto" w:fill="FFFFFF"/>
        <w:ind w:left="2880"/>
        <w:rPr>
          <w:rFonts w:ascii="Arial" w:eastAsia="Times New Roman" w:hAnsi="Arial" w:cs="Arial"/>
          <w:color w:val="000000"/>
        </w:rPr>
      </w:pPr>
      <w:r w:rsidRPr="00955458">
        <w:rPr>
          <w:rFonts w:ascii="Times New Roman" w:eastAsia="Times New Roman" w:hAnsi="Times New Roman" w:cs="Times New Roman"/>
          <w:color w:val="000000"/>
          <w:sz w:val="24"/>
          <w:szCs w:val="24"/>
        </w:rPr>
        <w:t>importance of medical services for low-income classes,</w:t>
      </w:r>
    </w:p>
    <w:p w14:paraId="1D151265" w14:textId="77777777" w:rsidR="00955458" w:rsidRPr="00955458" w:rsidRDefault="00955458" w:rsidP="00955458">
      <w:pPr>
        <w:numPr>
          <w:ilvl w:val="0"/>
          <w:numId w:val="36"/>
        </w:numPr>
        <w:shd w:val="clear" w:color="auto" w:fill="FFFFFF"/>
        <w:ind w:left="2880"/>
        <w:rPr>
          <w:rFonts w:ascii="Arial" w:eastAsia="Times New Roman" w:hAnsi="Arial" w:cs="Arial"/>
          <w:color w:val="000000"/>
        </w:rPr>
      </w:pPr>
      <w:r w:rsidRPr="00955458">
        <w:rPr>
          <w:rFonts w:ascii="Times New Roman" w:eastAsia="Times New Roman" w:hAnsi="Times New Roman" w:cs="Times New Roman"/>
          <w:color w:val="000000"/>
          <w:sz w:val="24"/>
          <w:szCs w:val="24"/>
        </w:rPr>
        <w:t>the current situation of medical services for low-income classes,</w:t>
      </w:r>
    </w:p>
    <w:p w14:paraId="4C6F796B" w14:textId="77777777" w:rsidR="00955458" w:rsidRPr="00955458" w:rsidRDefault="00955458" w:rsidP="00955458">
      <w:pPr>
        <w:numPr>
          <w:ilvl w:val="0"/>
          <w:numId w:val="36"/>
        </w:numPr>
        <w:shd w:val="clear" w:color="auto" w:fill="FFFFFF"/>
        <w:ind w:left="2880"/>
        <w:rPr>
          <w:rFonts w:ascii="Arial" w:eastAsia="Times New Roman" w:hAnsi="Arial" w:cs="Arial"/>
          <w:color w:val="000000"/>
        </w:rPr>
      </w:pPr>
      <w:r w:rsidRPr="00955458">
        <w:rPr>
          <w:rFonts w:ascii="Times New Roman" w:eastAsia="Times New Roman" w:hAnsi="Times New Roman" w:cs="Times New Roman"/>
          <w:color w:val="000000"/>
          <w:sz w:val="24"/>
          <w:szCs w:val="24"/>
        </w:rPr>
        <w:t>actions of the past to solve the problem;</w:t>
      </w:r>
    </w:p>
    <w:p w14:paraId="6B91D7B5" w14:textId="77777777" w:rsidR="00955458" w:rsidRPr="00955458" w:rsidRDefault="00955458" w:rsidP="00955458">
      <w:pPr>
        <w:numPr>
          <w:ilvl w:val="0"/>
          <w:numId w:val="37"/>
        </w:numPr>
        <w:shd w:val="clear" w:color="auto" w:fill="FFFFFF"/>
        <w:ind w:left="1440"/>
        <w:rPr>
          <w:rFonts w:ascii="Arial" w:eastAsia="Times New Roman" w:hAnsi="Arial" w:cs="Arial"/>
          <w:color w:val="000000"/>
        </w:rPr>
      </w:pPr>
      <w:r w:rsidRPr="00955458">
        <w:rPr>
          <w:rFonts w:ascii="Times New Roman" w:eastAsia="Times New Roman" w:hAnsi="Times New Roman" w:cs="Times New Roman"/>
          <w:color w:val="000000"/>
          <w:sz w:val="24"/>
          <w:szCs w:val="24"/>
          <w:u w:val="single"/>
        </w:rPr>
        <w:lastRenderedPageBreak/>
        <w:t>Encourages</w:t>
      </w:r>
      <w:r w:rsidRPr="00955458">
        <w:rPr>
          <w:rFonts w:ascii="Times New Roman" w:eastAsia="Times New Roman" w:hAnsi="Times New Roman" w:cs="Times New Roman"/>
          <w:color w:val="000000"/>
          <w:sz w:val="24"/>
          <w:szCs w:val="24"/>
        </w:rPr>
        <w:t> nations to eradicate, the huge income gap between people, which is the source of inequity leading to the formation of low-income classes, through ways such as but not limited to:</w:t>
      </w:r>
    </w:p>
    <w:p w14:paraId="550D32CA" w14:textId="77777777" w:rsidR="00955458" w:rsidRPr="00955458" w:rsidRDefault="00955458" w:rsidP="00955458">
      <w:pPr>
        <w:numPr>
          <w:ilvl w:val="0"/>
          <w:numId w:val="38"/>
        </w:numPr>
        <w:shd w:val="clear" w:color="auto" w:fill="FFFFFF"/>
        <w:ind w:left="2160"/>
        <w:rPr>
          <w:rFonts w:ascii="Arial" w:eastAsia="Times New Roman" w:hAnsi="Arial" w:cs="Arial"/>
          <w:color w:val="000000"/>
        </w:rPr>
      </w:pPr>
      <w:r w:rsidRPr="00955458">
        <w:rPr>
          <w:rFonts w:ascii="Times New Roman" w:eastAsia="Times New Roman" w:hAnsi="Times New Roman" w:cs="Times New Roman"/>
          <w:color w:val="000000"/>
          <w:sz w:val="24"/>
          <w:szCs w:val="24"/>
        </w:rPr>
        <w:t>forming and extending social field and providing jobs for social minorities including:</w:t>
      </w:r>
    </w:p>
    <w:p w14:paraId="766248EB" w14:textId="77777777" w:rsidR="00955458" w:rsidRPr="00955458" w:rsidRDefault="00955458" w:rsidP="00955458">
      <w:pPr>
        <w:numPr>
          <w:ilvl w:val="0"/>
          <w:numId w:val="39"/>
        </w:numPr>
        <w:shd w:val="clear" w:color="auto" w:fill="FFFFFF"/>
        <w:ind w:left="2880"/>
        <w:rPr>
          <w:rFonts w:ascii="Arial" w:eastAsia="Times New Roman" w:hAnsi="Arial" w:cs="Arial"/>
          <w:color w:val="000000"/>
        </w:rPr>
      </w:pPr>
      <w:r w:rsidRPr="00955458">
        <w:rPr>
          <w:rFonts w:ascii="Times New Roman" w:eastAsia="Times New Roman" w:hAnsi="Times New Roman" w:cs="Times New Roman"/>
          <w:color w:val="000000"/>
          <w:sz w:val="24"/>
          <w:szCs w:val="24"/>
        </w:rPr>
        <w:t>women,</w:t>
      </w:r>
    </w:p>
    <w:p w14:paraId="339461E6" w14:textId="77777777" w:rsidR="00955458" w:rsidRPr="00955458" w:rsidRDefault="00955458" w:rsidP="00955458">
      <w:pPr>
        <w:numPr>
          <w:ilvl w:val="0"/>
          <w:numId w:val="39"/>
        </w:numPr>
        <w:shd w:val="clear" w:color="auto" w:fill="FFFFFF"/>
        <w:ind w:left="2880"/>
        <w:rPr>
          <w:rFonts w:ascii="Arial" w:eastAsia="Times New Roman" w:hAnsi="Arial" w:cs="Arial"/>
          <w:color w:val="000000"/>
        </w:rPr>
      </w:pPr>
      <w:r w:rsidRPr="00955458">
        <w:rPr>
          <w:rFonts w:ascii="Times New Roman" w:eastAsia="Times New Roman" w:hAnsi="Times New Roman" w:cs="Times New Roman"/>
          <w:color w:val="000000"/>
          <w:sz w:val="24"/>
          <w:szCs w:val="24"/>
        </w:rPr>
        <w:t>disabled people,</w:t>
      </w:r>
    </w:p>
    <w:p w14:paraId="5E7C7837" w14:textId="77777777" w:rsidR="00955458" w:rsidRPr="00955458" w:rsidRDefault="00955458" w:rsidP="00955458">
      <w:pPr>
        <w:numPr>
          <w:ilvl w:val="0"/>
          <w:numId w:val="39"/>
        </w:numPr>
        <w:shd w:val="clear" w:color="auto" w:fill="FFFFFF"/>
        <w:ind w:left="2880"/>
        <w:rPr>
          <w:rFonts w:ascii="Arial" w:eastAsia="Times New Roman" w:hAnsi="Arial" w:cs="Arial"/>
          <w:color w:val="000000"/>
        </w:rPr>
      </w:pPr>
      <w:r w:rsidRPr="00955458">
        <w:rPr>
          <w:rFonts w:ascii="Times New Roman" w:eastAsia="Times New Roman" w:hAnsi="Times New Roman" w:cs="Times New Roman"/>
          <w:color w:val="000000"/>
          <w:sz w:val="24"/>
          <w:szCs w:val="24"/>
        </w:rPr>
        <w:t>senior citizens,</w:t>
      </w:r>
    </w:p>
    <w:p w14:paraId="681CB0A4" w14:textId="77777777" w:rsidR="00955458" w:rsidRPr="00955458" w:rsidRDefault="00955458" w:rsidP="00955458">
      <w:pPr>
        <w:numPr>
          <w:ilvl w:val="0"/>
          <w:numId w:val="40"/>
        </w:numPr>
        <w:shd w:val="clear" w:color="auto" w:fill="FFFFFF"/>
        <w:ind w:left="2160"/>
        <w:rPr>
          <w:rFonts w:ascii="Arial" w:eastAsia="Times New Roman" w:hAnsi="Arial" w:cs="Arial"/>
          <w:color w:val="000000"/>
        </w:rPr>
      </w:pPr>
      <w:r w:rsidRPr="00955458">
        <w:rPr>
          <w:rFonts w:ascii="Times New Roman" w:eastAsia="Times New Roman" w:hAnsi="Times New Roman" w:cs="Times New Roman"/>
          <w:color w:val="000000"/>
          <w:sz w:val="24"/>
          <w:szCs w:val="24"/>
        </w:rPr>
        <w:t>providing more full-time work opportunities for people that have a lower level of education;  </w:t>
      </w:r>
    </w:p>
    <w:p w14:paraId="2FB17B8A" w14:textId="77777777" w:rsidR="00955458" w:rsidRPr="00955458" w:rsidRDefault="00955458" w:rsidP="00955458">
      <w:pPr>
        <w:numPr>
          <w:ilvl w:val="0"/>
          <w:numId w:val="41"/>
        </w:numPr>
        <w:shd w:val="clear" w:color="auto" w:fill="FFFFFF"/>
        <w:ind w:left="1440"/>
        <w:rPr>
          <w:rFonts w:ascii="Arial" w:eastAsia="Times New Roman" w:hAnsi="Arial" w:cs="Arial"/>
          <w:color w:val="000000"/>
        </w:rPr>
      </w:pPr>
      <w:r w:rsidRPr="00955458">
        <w:rPr>
          <w:rFonts w:ascii="Times New Roman" w:eastAsia="Times New Roman" w:hAnsi="Times New Roman" w:cs="Times New Roman"/>
          <w:color w:val="000000"/>
          <w:sz w:val="24"/>
          <w:szCs w:val="24"/>
          <w:u w:val="single"/>
        </w:rPr>
        <w:t>Further encourages</w:t>
      </w:r>
      <w:r w:rsidRPr="00955458">
        <w:rPr>
          <w:rFonts w:ascii="Times New Roman" w:eastAsia="Times New Roman" w:hAnsi="Times New Roman" w:cs="Times New Roman"/>
          <w:color w:val="000000"/>
          <w:sz w:val="24"/>
          <w:szCs w:val="24"/>
        </w:rPr>
        <w:t> institutions like the World Bank to promote the improvement of hygiene infrastructure in less privileged regions through ways such as but not limited to:</w:t>
      </w:r>
    </w:p>
    <w:p w14:paraId="46DD2F8E" w14:textId="77777777" w:rsidR="00955458" w:rsidRPr="00955458" w:rsidRDefault="00955458" w:rsidP="00955458">
      <w:pPr>
        <w:numPr>
          <w:ilvl w:val="0"/>
          <w:numId w:val="42"/>
        </w:numPr>
        <w:shd w:val="clear" w:color="auto" w:fill="FFFFFF"/>
        <w:ind w:left="2160"/>
        <w:rPr>
          <w:rFonts w:ascii="Arial" w:eastAsia="Times New Roman" w:hAnsi="Arial" w:cs="Arial"/>
          <w:color w:val="000000"/>
        </w:rPr>
      </w:pPr>
      <w:r w:rsidRPr="00955458">
        <w:rPr>
          <w:rFonts w:ascii="Times New Roman" w:eastAsia="Times New Roman" w:hAnsi="Times New Roman" w:cs="Times New Roman"/>
          <w:color w:val="000000"/>
          <w:sz w:val="24"/>
          <w:szCs w:val="24"/>
        </w:rPr>
        <w:t>providing loans to developing countries that need financial support with the promise that they will use this money to improve hygiene infrastructure,</w:t>
      </w:r>
    </w:p>
    <w:p w14:paraId="2E762CEF" w14:textId="77777777" w:rsidR="00955458" w:rsidRPr="00955458" w:rsidRDefault="00955458" w:rsidP="00955458">
      <w:pPr>
        <w:numPr>
          <w:ilvl w:val="0"/>
          <w:numId w:val="42"/>
        </w:numPr>
        <w:shd w:val="clear" w:color="auto" w:fill="FFFFFF"/>
        <w:ind w:left="2160"/>
        <w:rPr>
          <w:rFonts w:ascii="Arial" w:eastAsia="Times New Roman" w:hAnsi="Arial" w:cs="Arial"/>
          <w:color w:val="000000"/>
        </w:rPr>
      </w:pPr>
      <w:r w:rsidRPr="00955458">
        <w:rPr>
          <w:rFonts w:ascii="Times New Roman" w:eastAsia="Times New Roman" w:hAnsi="Times New Roman" w:cs="Times New Roman"/>
          <w:color w:val="000000"/>
          <w:sz w:val="24"/>
          <w:szCs w:val="24"/>
        </w:rPr>
        <w:t>hosting a summit conference with the World Health Organization on this topic to discuss the distribution of the resources and reach a consensus between countries;</w:t>
      </w:r>
    </w:p>
    <w:p w14:paraId="06A69835" w14:textId="77777777" w:rsidR="00955458" w:rsidRPr="00955458" w:rsidRDefault="00955458" w:rsidP="00955458">
      <w:pPr>
        <w:shd w:val="clear" w:color="auto" w:fill="FFFFFF"/>
        <w:rPr>
          <w:rFonts w:ascii="Arial" w:hAnsi="Arial" w:cs="Arial"/>
          <w:color w:val="000000"/>
        </w:rPr>
      </w:pPr>
      <w:r w:rsidRPr="00955458">
        <w:rPr>
          <w:rFonts w:ascii="Times New Roman" w:hAnsi="Times New Roman" w:cs="Times New Roman"/>
          <w:color w:val="000000"/>
          <w:sz w:val="24"/>
          <w:szCs w:val="24"/>
        </w:rPr>
        <w:t> </w:t>
      </w:r>
    </w:p>
    <w:p w14:paraId="4029D264" w14:textId="77777777" w:rsidR="00955458" w:rsidRPr="00955458" w:rsidRDefault="00955458" w:rsidP="00955458">
      <w:pPr>
        <w:numPr>
          <w:ilvl w:val="0"/>
          <w:numId w:val="43"/>
        </w:numPr>
        <w:shd w:val="clear" w:color="auto" w:fill="FFFFFF"/>
        <w:ind w:left="1440"/>
        <w:rPr>
          <w:rFonts w:ascii="Arial" w:eastAsia="Times New Roman" w:hAnsi="Arial" w:cs="Arial"/>
          <w:color w:val="000000"/>
        </w:rPr>
      </w:pPr>
      <w:r w:rsidRPr="00955458">
        <w:rPr>
          <w:rFonts w:ascii="Times New Roman" w:eastAsia="Times New Roman" w:hAnsi="Times New Roman" w:cs="Times New Roman"/>
          <w:color w:val="000000"/>
          <w:sz w:val="24"/>
          <w:szCs w:val="24"/>
          <w:u w:val="single"/>
        </w:rPr>
        <w:t>Recommends</w:t>
      </w:r>
      <w:r w:rsidRPr="00955458">
        <w:rPr>
          <w:rFonts w:ascii="Times New Roman" w:eastAsia="Times New Roman" w:hAnsi="Times New Roman" w:cs="Times New Roman"/>
          <w:color w:val="000000"/>
          <w:sz w:val="24"/>
          <w:szCs w:val="24"/>
        </w:rPr>
        <w:t> countries to work more closely with other countries and organizations to find ways to provide medical assistance to lower-income classes in ways such as but not limited to:</w:t>
      </w:r>
    </w:p>
    <w:p w14:paraId="1F791574" w14:textId="77777777" w:rsidR="00955458" w:rsidRPr="00955458" w:rsidRDefault="00955458" w:rsidP="00955458">
      <w:pPr>
        <w:numPr>
          <w:ilvl w:val="0"/>
          <w:numId w:val="44"/>
        </w:numPr>
        <w:shd w:val="clear" w:color="auto" w:fill="FFFFFF"/>
        <w:ind w:left="2160"/>
        <w:rPr>
          <w:rFonts w:ascii="Arial" w:eastAsia="Times New Roman" w:hAnsi="Arial" w:cs="Arial"/>
          <w:color w:val="000000"/>
        </w:rPr>
      </w:pPr>
      <w:r w:rsidRPr="00955458">
        <w:rPr>
          <w:rFonts w:ascii="Times New Roman" w:eastAsia="Times New Roman" w:hAnsi="Times New Roman" w:cs="Times New Roman"/>
          <w:color w:val="000000"/>
          <w:sz w:val="24"/>
          <w:szCs w:val="24"/>
        </w:rPr>
        <w:t>encouraging organizations like the WHO to provide humanitarian aid to lower-income classes,</w:t>
      </w:r>
    </w:p>
    <w:p w14:paraId="0338D5CA" w14:textId="77777777" w:rsidR="00955458" w:rsidRPr="00955458" w:rsidRDefault="00955458" w:rsidP="00955458">
      <w:pPr>
        <w:numPr>
          <w:ilvl w:val="0"/>
          <w:numId w:val="44"/>
        </w:numPr>
        <w:shd w:val="clear" w:color="auto" w:fill="FFFFFF"/>
        <w:ind w:left="2160"/>
        <w:rPr>
          <w:rFonts w:ascii="Arial" w:eastAsia="Times New Roman" w:hAnsi="Arial" w:cs="Arial"/>
          <w:color w:val="000000"/>
        </w:rPr>
      </w:pPr>
      <w:r w:rsidRPr="00955458">
        <w:rPr>
          <w:rFonts w:ascii="Times New Roman" w:eastAsia="Times New Roman" w:hAnsi="Times New Roman" w:cs="Times New Roman"/>
          <w:color w:val="000000"/>
          <w:sz w:val="24"/>
          <w:szCs w:val="24"/>
        </w:rPr>
        <w:t>establishing healthcare laboratories to ensure international cooperation to search for more efficient methods to provide medical care to the lower-income classes,</w:t>
      </w:r>
    </w:p>
    <w:p w14:paraId="366E6746" w14:textId="77777777" w:rsidR="00955458" w:rsidRPr="00955458" w:rsidRDefault="00955458" w:rsidP="00955458">
      <w:pPr>
        <w:numPr>
          <w:ilvl w:val="0"/>
          <w:numId w:val="44"/>
        </w:numPr>
        <w:shd w:val="clear" w:color="auto" w:fill="FFFFFF"/>
        <w:ind w:left="2160"/>
        <w:rPr>
          <w:rFonts w:ascii="Arial" w:eastAsia="Times New Roman" w:hAnsi="Arial" w:cs="Arial"/>
          <w:color w:val="000000"/>
        </w:rPr>
      </w:pPr>
      <w:r w:rsidRPr="00955458">
        <w:rPr>
          <w:rFonts w:ascii="Times New Roman" w:eastAsia="Times New Roman" w:hAnsi="Times New Roman" w:cs="Times New Roman"/>
          <w:color w:val="000000"/>
          <w:sz w:val="24"/>
          <w:szCs w:val="24"/>
        </w:rPr>
        <w:t>requesting cooperation and aid from non-governmental organizations to help in less-privileged regions in ways such as:</w:t>
      </w:r>
    </w:p>
    <w:p w14:paraId="447CA772" w14:textId="77777777" w:rsidR="00955458" w:rsidRPr="00955458" w:rsidRDefault="00955458" w:rsidP="00955458">
      <w:pPr>
        <w:numPr>
          <w:ilvl w:val="0"/>
          <w:numId w:val="45"/>
        </w:numPr>
        <w:shd w:val="clear" w:color="auto" w:fill="FFFFFF"/>
        <w:ind w:left="2880"/>
        <w:rPr>
          <w:rFonts w:ascii="Arial" w:eastAsia="Times New Roman" w:hAnsi="Arial" w:cs="Arial"/>
          <w:color w:val="000000"/>
        </w:rPr>
      </w:pPr>
      <w:r w:rsidRPr="00955458">
        <w:rPr>
          <w:rFonts w:ascii="Times New Roman" w:eastAsia="Times New Roman" w:hAnsi="Times New Roman" w:cs="Times New Roman"/>
          <w:color w:val="000000"/>
          <w:sz w:val="24"/>
          <w:szCs w:val="24"/>
        </w:rPr>
        <w:t>working with Doctors Without Borders to provide human resources for the less-privileged in nations, </w:t>
      </w:r>
    </w:p>
    <w:p w14:paraId="7D30A809" w14:textId="77777777" w:rsidR="00955458" w:rsidRPr="00955458" w:rsidRDefault="00955458" w:rsidP="00955458">
      <w:pPr>
        <w:numPr>
          <w:ilvl w:val="0"/>
          <w:numId w:val="45"/>
        </w:numPr>
        <w:shd w:val="clear" w:color="auto" w:fill="FFFFFF"/>
        <w:ind w:left="2880"/>
        <w:rPr>
          <w:rFonts w:ascii="Arial" w:eastAsia="Times New Roman" w:hAnsi="Arial" w:cs="Arial"/>
          <w:color w:val="000000"/>
        </w:rPr>
      </w:pPr>
      <w:r w:rsidRPr="00955458">
        <w:rPr>
          <w:rFonts w:ascii="Times New Roman" w:eastAsia="Times New Roman" w:hAnsi="Times New Roman" w:cs="Times New Roman"/>
          <w:color w:val="000000"/>
          <w:sz w:val="24"/>
          <w:szCs w:val="24"/>
        </w:rPr>
        <w:t>working with the International Committee of the Red Cross (ICRC) to provide medical aid to people of low-income especially due to war and violence;</w:t>
      </w:r>
    </w:p>
    <w:p w14:paraId="4EAB697D" w14:textId="77777777" w:rsidR="00955458" w:rsidRPr="00955458" w:rsidRDefault="00955458" w:rsidP="00955458">
      <w:pPr>
        <w:numPr>
          <w:ilvl w:val="0"/>
          <w:numId w:val="46"/>
        </w:numPr>
        <w:shd w:val="clear" w:color="auto" w:fill="FFFFFF"/>
        <w:ind w:left="1440"/>
        <w:rPr>
          <w:rFonts w:ascii="Arial" w:eastAsia="Times New Roman" w:hAnsi="Arial" w:cs="Arial"/>
          <w:color w:val="000000"/>
        </w:rPr>
      </w:pPr>
      <w:r w:rsidRPr="00955458">
        <w:rPr>
          <w:rFonts w:ascii="Times New Roman" w:eastAsia="Times New Roman" w:hAnsi="Times New Roman" w:cs="Times New Roman"/>
          <w:color w:val="000000"/>
          <w:sz w:val="24"/>
          <w:szCs w:val="24"/>
          <w:u w:val="single"/>
        </w:rPr>
        <w:t>Requests</w:t>
      </w:r>
      <w:r w:rsidRPr="00955458">
        <w:rPr>
          <w:rFonts w:ascii="Times New Roman" w:eastAsia="Times New Roman" w:hAnsi="Times New Roman" w:cs="Times New Roman"/>
          <w:color w:val="000000"/>
          <w:sz w:val="24"/>
          <w:szCs w:val="24"/>
        </w:rPr>
        <w:t> the establishment of regulations commissioned by the Ministry of Health by regulating in different main aspects to curb the increase in medical expenses, through ways such as but not limited to:</w:t>
      </w:r>
    </w:p>
    <w:p w14:paraId="20FAC2F1" w14:textId="77777777" w:rsidR="00955458" w:rsidRPr="00955458" w:rsidRDefault="00955458" w:rsidP="00955458">
      <w:pPr>
        <w:numPr>
          <w:ilvl w:val="0"/>
          <w:numId w:val="47"/>
        </w:numPr>
        <w:shd w:val="clear" w:color="auto" w:fill="FFFFFF"/>
        <w:ind w:left="2160"/>
        <w:rPr>
          <w:rFonts w:ascii="Arial" w:eastAsia="Times New Roman" w:hAnsi="Arial" w:cs="Arial"/>
          <w:color w:val="000000"/>
        </w:rPr>
      </w:pPr>
      <w:r w:rsidRPr="00955458">
        <w:rPr>
          <w:rFonts w:ascii="Times New Roman" w:eastAsia="Times New Roman" w:hAnsi="Times New Roman" w:cs="Times New Roman"/>
          <w:color w:val="000000"/>
          <w:sz w:val="24"/>
          <w:szCs w:val="24"/>
        </w:rPr>
        <w:t>devising a taxation system of flat sum system for the poorest 20% of households and a fixed rate system for the richest 20% of households,</w:t>
      </w:r>
    </w:p>
    <w:p w14:paraId="4F156BEB" w14:textId="77777777" w:rsidR="00955458" w:rsidRPr="00955458" w:rsidRDefault="00955458" w:rsidP="00955458">
      <w:pPr>
        <w:numPr>
          <w:ilvl w:val="0"/>
          <w:numId w:val="47"/>
        </w:numPr>
        <w:shd w:val="clear" w:color="auto" w:fill="FFFFFF"/>
        <w:ind w:left="2160"/>
        <w:rPr>
          <w:rFonts w:ascii="Arial" w:eastAsia="Times New Roman" w:hAnsi="Arial" w:cs="Arial"/>
          <w:color w:val="000000"/>
        </w:rPr>
      </w:pPr>
      <w:r w:rsidRPr="00955458">
        <w:rPr>
          <w:rFonts w:ascii="Times New Roman" w:eastAsia="Times New Roman" w:hAnsi="Times New Roman" w:cs="Times New Roman"/>
          <w:color w:val="000000"/>
          <w:sz w:val="24"/>
          <w:szCs w:val="24"/>
        </w:rPr>
        <w:t>creating a system to have people pay different amounts of medical expenses depending on their economic status by including rules such as:</w:t>
      </w:r>
    </w:p>
    <w:p w14:paraId="03DA0472" w14:textId="77777777" w:rsidR="00955458" w:rsidRPr="00955458" w:rsidRDefault="00955458" w:rsidP="00955458">
      <w:pPr>
        <w:numPr>
          <w:ilvl w:val="0"/>
          <w:numId w:val="48"/>
        </w:numPr>
        <w:shd w:val="clear" w:color="auto" w:fill="FFFFFF"/>
        <w:ind w:left="2880"/>
        <w:rPr>
          <w:rFonts w:ascii="Arial" w:eastAsia="Times New Roman" w:hAnsi="Arial" w:cs="Arial"/>
          <w:color w:val="000000"/>
        </w:rPr>
      </w:pPr>
      <w:r w:rsidRPr="00955458">
        <w:rPr>
          <w:rFonts w:ascii="Times New Roman" w:eastAsia="Times New Roman" w:hAnsi="Times New Roman" w:cs="Times New Roman"/>
          <w:color w:val="000000"/>
          <w:sz w:val="24"/>
          <w:szCs w:val="24"/>
        </w:rPr>
        <w:t>allowing low-income classes to pay lower medical expenses that do not feel burdensome for the low-income classes,</w:t>
      </w:r>
    </w:p>
    <w:p w14:paraId="5DE9365F" w14:textId="77777777" w:rsidR="00955458" w:rsidRPr="00955458" w:rsidRDefault="00955458" w:rsidP="00955458">
      <w:pPr>
        <w:numPr>
          <w:ilvl w:val="0"/>
          <w:numId w:val="48"/>
        </w:numPr>
        <w:shd w:val="clear" w:color="auto" w:fill="FFFFFF"/>
        <w:ind w:left="2880"/>
        <w:rPr>
          <w:rFonts w:ascii="Arial" w:eastAsia="Times New Roman" w:hAnsi="Arial" w:cs="Arial"/>
          <w:color w:val="000000"/>
        </w:rPr>
      </w:pPr>
      <w:r w:rsidRPr="00955458">
        <w:rPr>
          <w:rFonts w:ascii="Times New Roman" w:eastAsia="Times New Roman" w:hAnsi="Times New Roman" w:cs="Times New Roman"/>
          <w:color w:val="000000"/>
          <w:sz w:val="24"/>
          <w:szCs w:val="24"/>
        </w:rPr>
        <w:lastRenderedPageBreak/>
        <w:t>encouraging high-income classes to pay 40% of medical expenses at national hospitals and 60% of medical expenses at private hospitals,</w:t>
      </w:r>
    </w:p>
    <w:p w14:paraId="56D7B3C0" w14:textId="77777777" w:rsidR="00955458" w:rsidRPr="00955458" w:rsidRDefault="00955458" w:rsidP="00955458">
      <w:pPr>
        <w:numPr>
          <w:ilvl w:val="0"/>
          <w:numId w:val="49"/>
        </w:numPr>
        <w:shd w:val="clear" w:color="auto" w:fill="FFFFFF"/>
        <w:ind w:left="2160"/>
        <w:rPr>
          <w:rFonts w:ascii="Arial" w:eastAsia="Times New Roman" w:hAnsi="Arial" w:cs="Arial"/>
          <w:color w:val="000000"/>
        </w:rPr>
      </w:pPr>
      <w:r w:rsidRPr="00955458">
        <w:rPr>
          <w:rFonts w:ascii="Times New Roman" w:eastAsia="Times New Roman" w:hAnsi="Times New Roman" w:cs="Times New Roman"/>
          <w:color w:val="000000"/>
          <w:sz w:val="24"/>
          <w:szCs w:val="24"/>
        </w:rPr>
        <w:t>transitioning from a post-payment system to a pre-payment system,</w:t>
      </w:r>
    </w:p>
    <w:p w14:paraId="2C17B367" w14:textId="77777777" w:rsidR="00955458" w:rsidRPr="00955458" w:rsidRDefault="00955458" w:rsidP="00955458">
      <w:pPr>
        <w:numPr>
          <w:ilvl w:val="0"/>
          <w:numId w:val="49"/>
        </w:numPr>
        <w:shd w:val="clear" w:color="auto" w:fill="FFFFFF"/>
        <w:ind w:left="2160"/>
        <w:rPr>
          <w:rFonts w:ascii="Arial" w:eastAsia="Times New Roman" w:hAnsi="Arial" w:cs="Arial"/>
          <w:color w:val="000000"/>
        </w:rPr>
      </w:pPr>
      <w:r w:rsidRPr="00955458">
        <w:rPr>
          <w:rFonts w:ascii="Times New Roman" w:eastAsia="Times New Roman" w:hAnsi="Times New Roman" w:cs="Times New Roman"/>
          <w:color w:val="000000"/>
          <w:sz w:val="24"/>
          <w:szCs w:val="24"/>
        </w:rPr>
        <w:t>enhancing state control methods through ways such as:</w:t>
      </w:r>
    </w:p>
    <w:p w14:paraId="244A4A6A" w14:textId="77777777" w:rsidR="00955458" w:rsidRPr="00955458" w:rsidRDefault="00955458" w:rsidP="00955458">
      <w:pPr>
        <w:numPr>
          <w:ilvl w:val="0"/>
          <w:numId w:val="50"/>
        </w:numPr>
        <w:shd w:val="clear" w:color="auto" w:fill="FFFFFF"/>
        <w:ind w:left="2880"/>
        <w:rPr>
          <w:rFonts w:ascii="Arial" w:eastAsia="Times New Roman" w:hAnsi="Arial" w:cs="Arial"/>
          <w:color w:val="000000"/>
        </w:rPr>
      </w:pPr>
      <w:r w:rsidRPr="00955458">
        <w:rPr>
          <w:rFonts w:ascii="Times New Roman" w:eastAsia="Times New Roman" w:hAnsi="Times New Roman" w:cs="Times New Roman"/>
          <w:color w:val="000000"/>
          <w:sz w:val="24"/>
          <w:szCs w:val="24"/>
        </w:rPr>
        <w:t>nationally recruiting more nurses,</w:t>
      </w:r>
    </w:p>
    <w:p w14:paraId="51158FBC" w14:textId="77777777" w:rsidR="00955458" w:rsidRPr="00955458" w:rsidRDefault="00955458" w:rsidP="00955458">
      <w:pPr>
        <w:numPr>
          <w:ilvl w:val="0"/>
          <w:numId w:val="50"/>
        </w:numPr>
        <w:shd w:val="clear" w:color="auto" w:fill="FFFFFF"/>
        <w:ind w:left="2880"/>
        <w:rPr>
          <w:rFonts w:ascii="Arial" w:eastAsia="Times New Roman" w:hAnsi="Arial" w:cs="Arial"/>
          <w:color w:val="000000"/>
        </w:rPr>
      </w:pPr>
      <w:r w:rsidRPr="00955458">
        <w:rPr>
          <w:rFonts w:ascii="Times New Roman" w:eastAsia="Times New Roman" w:hAnsi="Times New Roman" w:cs="Times New Roman"/>
          <w:color w:val="000000"/>
          <w:sz w:val="24"/>
          <w:szCs w:val="24"/>
        </w:rPr>
        <w:t>supervising and regulating clinics’ behavior such as excessive medical treatment through institutions such as the Health Insurance Review and Assessment Service. </w:t>
      </w:r>
    </w:p>
    <w:p w14:paraId="43380739" w14:textId="77777777" w:rsidR="00955458" w:rsidRPr="00955458" w:rsidRDefault="00955458" w:rsidP="00955458">
      <w:pPr>
        <w:rPr>
          <w:rFonts w:ascii="Times New Roman" w:eastAsia="Times New Roman" w:hAnsi="Times New Roman" w:cs="Times New Roman"/>
          <w:sz w:val="24"/>
          <w:szCs w:val="24"/>
        </w:rPr>
      </w:pPr>
    </w:p>
    <w:p w14:paraId="5779ED13" w14:textId="77777777" w:rsidR="00E67394" w:rsidRPr="00955458" w:rsidRDefault="00E67394" w:rsidP="00955458"/>
    <w:sectPr w:rsidR="00E67394" w:rsidRPr="0095545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84E99" w14:textId="77777777" w:rsidR="000574B3" w:rsidRDefault="000574B3" w:rsidP="00694136">
      <w:r>
        <w:separator/>
      </w:r>
    </w:p>
  </w:endnote>
  <w:endnote w:type="continuationSeparator" w:id="0">
    <w:p w14:paraId="68EB47A2" w14:textId="77777777" w:rsidR="000574B3" w:rsidRDefault="000574B3" w:rsidP="0069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38A80" w14:textId="77777777" w:rsidR="000574B3" w:rsidRDefault="000574B3" w:rsidP="00694136">
      <w:r>
        <w:separator/>
      </w:r>
    </w:p>
  </w:footnote>
  <w:footnote w:type="continuationSeparator" w:id="0">
    <w:p w14:paraId="7331417C" w14:textId="77777777" w:rsidR="000574B3" w:rsidRDefault="000574B3" w:rsidP="00694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B2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BF27F4"/>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074550"/>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5007AA"/>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4A119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AD513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4A265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F0077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157ED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C866D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496CD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04368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F4738B"/>
    <w:multiLevelType w:val="multilevel"/>
    <w:tmpl w:val="B31E3D9E"/>
    <w:lvl w:ilvl="0">
      <w:start w:val="4"/>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574CF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430EDC"/>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D40B0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D6128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405738"/>
    <w:multiLevelType w:val="multilevel"/>
    <w:tmpl w:val="DE5ACD98"/>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ascii="Times New Roman" w:hAnsi="Times New Roman" w:cs="Times New Roman" w:hint="default"/>
        <w:sz w:val="24"/>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BE57FD"/>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2E41E3"/>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B3412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FE5752"/>
    <w:multiLevelType w:val="multilevel"/>
    <w:tmpl w:val="FFFFFFFF"/>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0436A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48717A"/>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0151A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0634A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585A7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EE6615"/>
    <w:multiLevelType w:val="multilevel"/>
    <w:tmpl w:val="FFFFFFFF"/>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B11A4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D64C76"/>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716460"/>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D322C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45187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192179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8751F4"/>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B923CC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5113DF"/>
    <w:multiLevelType w:val="multilevel"/>
    <w:tmpl w:val="FFFFFFFF"/>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EB503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ED260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E5451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503B8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740ACD"/>
    <w:multiLevelType w:val="multilevel"/>
    <w:tmpl w:val="FFFFFFFF"/>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E82C9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3D91FD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2B0FA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1C0C4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184392"/>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6C62F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E403AD5"/>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E671B8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38"/>
  </w:num>
  <w:num w:numId="3">
    <w:abstractNumId w:val="25"/>
  </w:num>
  <w:num w:numId="4">
    <w:abstractNumId w:val="17"/>
  </w:num>
  <w:num w:numId="5">
    <w:abstractNumId w:val="28"/>
  </w:num>
  <w:num w:numId="6">
    <w:abstractNumId w:val="35"/>
  </w:num>
  <w:num w:numId="7">
    <w:abstractNumId w:val="46"/>
  </w:num>
  <w:num w:numId="8">
    <w:abstractNumId w:val="48"/>
  </w:num>
  <w:num w:numId="9">
    <w:abstractNumId w:val="13"/>
  </w:num>
  <w:num w:numId="10">
    <w:abstractNumId w:val="12"/>
  </w:num>
  <w:num w:numId="11">
    <w:abstractNumId w:val="49"/>
  </w:num>
  <w:num w:numId="12">
    <w:abstractNumId w:val="5"/>
  </w:num>
  <w:num w:numId="13">
    <w:abstractNumId w:val="20"/>
  </w:num>
  <w:num w:numId="14">
    <w:abstractNumId w:val="40"/>
  </w:num>
  <w:num w:numId="15">
    <w:abstractNumId w:val="24"/>
  </w:num>
  <w:num w:numId="16">
    <w:abstractNumId w:val="34"/>
  </w:num>
  <w:num w:numId="17">
    <w:abstractNumId w:val="22"/>
  </w:num>
  <w:num w:numId="18">
    <w:abstractNumId w:val="1"/>
  </w:num>
  <w:num w:numId="19">
    <w:abstractNumId w:val="37"/>
  </w:num>
  <w:num w:numId="20">
    <w:abstractNumId w:val="45"/>
  </w:num>
  <w:num w:numId="21">
    <w:abstractNumId w:val="3"/>
  </w:num>
  <w:num w:numId="22">
    <w:abstractNumId w:val="30"/>
  </w:num>
  <w:num w:numId="23">
    <w:abstractNumId w:val="4"/>
  </w:num>
  <w:num w:numId="24">
    <w:abstractNumId w:val="27"/>
  </w:num>
  <w:num w:numId="25">
    <w:abstractNumId w:val="42"/>
  </w:num>
  <w:num w:numId="26">
    <w:abstractNumId w:val="16"/>
  </w:num>
  <w:num w:numId="27">
    <w:abstractNumId w:val="41"/>
  </w:num>
  <w:num w:numId="28">
    <w:abstractNumId w:val="6"/>
  </w:num>
  <w:num w:numId="29">
    <w:abstractNumId w:val="9"/>
  </w:num>
  <w:num w:numId="30">
    <w:abstractNumId w:val="29"/>
  </w:num>
  <w:num w:numId="31">
    <w:abstractNumId w:val="0"/>
  </w:num>
  <w:num w:numId="32">
    <w:abstractNumId w:val="43"/>
  </w:num>
  <w:num w:numId="33">
    <w:abstractNumId w:val="44"/>
  </w:num>
  <w:num w:numId="34">
    <w:abstractNumId w:val="8"/>
  </w:num>
  <w:num w:numId="35">
    <w:abstractNumId w:val="14"/>
  </w:num>
  <w:num w:numId="36">
    <w:abstractNumId w:val="32"/>
  </w:num>
  <w:num w:numId="37">
    <w:abstractNumId w:val="2"/>
  </w:num>
  <w:num w:numId="38">
    <w:abstractNumId w:val="31"/>
  </w:num>
  <w:num w:numId="39">
    <w:abstractNumId w:val="7"/>
  </w:num>
  <w:num w:numId="40">
    <w:abstractNumId w:val="18"/>
  </w:num>
  <w:num w:numId="41">
    <w:abstractNumId w:val="19"/>
  </w:num>
  <w:num w:numId="42">
    <w:abstractNumId w:val="39"/>
  </w:num>
  <w:num w:numId="43">
    <w:abstractNumId w:val="36"/>
  </w:num>
  <w:num w:numId="44">
    <w:abstractNumId w:val="47"/>
  </w:num>
  <w:num w:numId="45">
    <w:abstractNumId w:val="26"/>
  </w:num>
  <w:num w:numId="46">
    <w:abstractNumId w:val="21"/>
  </w:num>
  <w:num w:numId="47">
    <w:abstractNumId w:val="10"/>
  </w:num>
  <w:num w:numId="48">
    <w:abstractNumId w:val="11"/>
  </w:num>
  <w:num w:numId="49">
    <w:abstractNumId w:val="23"/>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394"/>
    <w:rsid w:val="00044520"/>
    <w:rsid w:val="000574B3"/>
    <w:rsid w:val="00074B01"/>
    <w:rsid w:val="0016116D"/>
    <w:rsid w:val="001A15FB"/>
    <w:rsid w:val="00242CA3"/>
    <w:rsid w:val="0024443B"/>
    <w:rsid w:val="00256EC0"/>
    <w:rsid w:val="002B4F98"/>
    <w:rsid w:val="002F28BA"/>
    <w:rsid w:val="002F29D7"/>
    <w:rsid w:val="00335F42"/>
    <w:rsid w:val="003F7D9C"/>
    <w:rsid w:val="0041614E"/>
    <w:rsid w:val="004A178F"/>
    <w:rsid w:val="004B0169"/>
    <w:rsid w:val="004E2895"/>
    <w:rsid w:val="00505218"/>
    <w:rsid w:val="005E7663"/>
    <w:rsid w:val="0061520D"/>
    <w:rsid w:val="0062761D"/>
    <w:rsid w:val="00651DD0"/>
    <w:rsid w:val="00672164"/>
    <w:rsid w:val="00694136"/>
    <w:rsid w:val="006C5E6A"/>
    <w:rsid w:val="006E77A6"/>
    <w:rsid w:val="00724DFB"/>
    <w:rsid w:val="00732324"/>
    <w:rsid w:val="007E271A"/>
    <w:rsid w:val="00824B87"/>
    <w:rsid w:val="008A2892"/>
    <w:rsid w:val="008F5C25"/>
    <w:rsid w:val="008F5E67"/>
    <w:rsid w:val="009440A5"/>
    <w:rsid w:val="00955458"/>
    <w:rsid w:val="00963415"/>
    <w:rsid w:val="009C68A4"/>
    <w:rsid w:val="00A14CB3"/>
    <w:rsid w:val="00A773C9"/>
    <w:rsid w:val="00AB5C81"/>
    <w:rsid w:val="00B5788F"/>
    <w:rsid w:val="00B93AA6"/>
    <w:rsid w:val="00BC60C4"/>
    <w:rsid w:val="00C207B9"/>
    <w:rsid w:val="00CC560A"/>
    <w:rsid w:val="00D0381B"/>
    <w:rsid w:val="00DC6163"/>
    <w:rsid w:val="00DF4D53"/>
    <w:rsid w:val="00E34B9E"/>
    <w:rsid w:val="00E67394"/>
    <w:rsid w:val="00E85DCD"/>
    <w:rsid w:val="00F4385B"/>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36B0E"/>
  <w15:chartTrackingRefBased/>
  <w15:docId w15:val="{B08B43A9-1E22-C541-85F3-AE8A6024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7394"/>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E67394"/>
  </w:style>
  <w:style w:type="paragraph" w:styleId="a4">
    <w:name w:val="List Paragraph"/>
    <w:basedOn w:val="a"/>
    <w:uiPriority w:val="34"/>
    <w:qFormat/>
    <w:rsid w:val="001A15FB"/>
    <w:pPr>
      <w:ind w:left="720"/>
      <w:contextualSpacing/>
    </w:pPr>
  </w:style>
  <w:style w:type="paragraph" w:styleId="a5">
    <w:name w:val="header"/>
    <w:basedOn w:val="a"/>
    <w:link w:val="Char"/>
    <w:uiPriority w:val="99"/>
    <w:unhideWhenUsed/>
    <w:rsid w:val="00694136"/>
    <w:pPr>
      <w:tabs>
        <w:tab w:val="center" w:pos="4513"/>
        <w:tab w:val="right" w:pos="9026"/>
      </w:tabs>
      <w:snapToGrid w:val="0"/>
    </w:pPr>
  </w:style>
  <w:style w:type="character" w:customStyle="1" w:styleId="Char">
    <w:name w:val="머리글 Char"/>
    <w:basedOn w:val="a0"/>
    <w:link w:val="a5"/>
    <w:uiPriority w:val="99"/>
    <w:rsid w:val="00694136"/>
  </w:style>
  <w:style w:type="paragraph" w:styleId="a6">
    <w:name w:val="footer"/>
    <w:basedOn w:val="a"/>
    <w:link w:val="Char0"/>
    <w:uiPriority w:val="99"/>
    <w:unhideWhenUsed/>
    <w:rsid w:val="00694136"/>
    <w:pPr>
      <w:tabs>
        <w:tab w:val="center" w:pos="4513"/>
        <w:tab w:val="right" w:pos="9026"/>
      </w:tabs>
      <w:snapToGrid w:val="0"/>
    </w:pPr>
  </w:style>
  <w:style w:type="character" w:customStyle="1" w:styleId="Char0">
    <w:name w:val="바닥글 Char"/>
    <w:basedOn w:val="a0"/>
    <w:link w:val="a6"/>
    <w:uiPriority w:val="99"/>
    <w:rsid w:val="00694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4302</Characters>
  <Application>Microsoft Office Word</Application>
  <DocSecurity>0</DocSecurity>
  <Lines>35</Lines>
  <Paragraphs>10</Paragraphs>
  <ScaleCrop>false</ScaleCrop>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Seo Yoon Park</dc:creator>
  <cp:keywords/>
  <dc:description/>
  <cp:lastModifiedBy>장 유진</cp:lastModifiedBy>
  <cp:revision>2</cp:revision>
  <dcterms:created xsi:type="dcterms:W3CDTF">2021-03-06T02:20:00Z</dcterms:created>
  <dcterms:modified xsi:type="dcterms:W3CDTF">2021-03-06T02:20:00Z</dcterms:modified>
</cp:coreProperties>
</file>